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E822C4" w14:textId="3ECA5220" w:rsidR="0039543C" w:rsidRPr="00407F33" w:rsidRDefault="00713AFF" w:rsidP="003B4D75">
      <w:pPr>
        <w:jc w:val="center"/>
      </w:pPr>
      <w:r w:rsidRPr="00407F33">
        <w:rPr>
          <w:noProof/>
        </w:rPr>
        <w:drawing>
          <wp:inline distT="0" distB="0" distL="0" distR="0" wp14:anchorId="6EED0749" wp14:editId="163D7BCD">
            <wp:extent cx="1524000" cy="2413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8"/>
                    <a:stretch>
                      <a:fillRect/>
                    </a:stretch>
                  </pic:blipFill>
                  <pic:spPr>
                    <a:xfrm>
                      <a:off x="0" y="0"/>
                      <a:ext cx="1524000" cy="2413000"/>
                    </a:xfrm>
                    <a:prstGeom prst="rect">
                      <a:avLst/>
                    </a:prstGeom>
                  </pic:spPr>
                </pic:pic>
              </a:graphicData>
            </a:graphic>
          </wp:inline>
        </w:drawing>
      </w:r>
      <w:r w:rsidR="0004605A" w:rsidRPr="00407F33">
        <w:rPr>
          <w:noProof/>
        </w:rPr>
        <w:drawing>
          <wp:anchor distT="0" distB="0" distL="114300" distR="114300" simplePos="0" relativeHeight="251718656" behindDoc="1" locked="1" layoutInCell="1" allowOverlap="1" wp14:anchorId="74479E2E" wp14:editId="72BD74C8">
            <wp:simplePos x="0" y="0"/>
            <wp:positionH relativeFrom="page">
              <wp:posOffset>4536440</wp:posOffset>
            </wp:positionH>
            <wp:positionV relativeFrom="page">
              <wp:posOffset>681355</wp:posOffset>
            </wp:positionV>
            <wp:extent cx="2160000" cy="4068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stretch>
                      <a:fillRect/>
                    </a:stretch>
                  </pic:blipFill>
                  <pic:spPr>
                    <a:xfrm>
                      <a:off x="0" y="0"/>
                      <a:ext cx="2160000" cy="406800"/>
                    </a:xfrm>
                    <a:prstGeom prst="rect">
                      <a:avLst/>
                    </a:prstGeom>
                  </pic:spPr>
                </pic:pic>
              </a:graphicData>
            </a:graphic>
            <wp14:sizeRelH relativeFrom="margin">
              <wp14:pctWidth>0</wp14:pctWidth>
            </wp14:sizeRelH>
            <wp14:sizeRelV relativeFrom="margin">
              <wp14:pctHeight>0</wp14:pctHeight>
            </wp14:sizeRelV>
          </wp:anchor>
        </w:drawing>
      </w:r>
      <w:r w:rsidR="0004605A" w:rsidRPr="00407F33">
        <w:rPr>
          <w:noProof/>
        </w:rPr>
        <w:drawing>
          <wp:anchor distT="0" distB="0" distL="114300" distR="114300" simplePos="0" relativeHeight="251716608" behindDoc="1" locked="1" layoutInCell="1" allowOverlap="1" wp14:anchorId="6EB917A7" wp14:editId="4DCD5163">
            <wp:simplePos x="0" y="0"/>
            <wp:positionH relativeFrom="page">
              <wp:posOffset>363855</wp:posOffset>
            </wp:positionH>
            <wp:positionV relativeFrom="page">
              <wp:posOffset>1489710</wp:posOffset>
            </wp:positionV>
            <wp:extent cx="7192800" cy="63252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7192800" cy="6325200"/>
                    </a:xfrm>
                    <a:prstGeom prst="rect">
                      <a:avLst/>
                    </a:prstGeom>
                  </pic:spPr>
                </pic:pic>
              </a:graphicData>
            </a:graphic>
            <wp14:sizeRelH relativeFrom="margin">
              <wp14:pctWidth>0</wp14:pctWidth>
            </wp14:sizeRelH>
            <wp14:sizeRelV relativeFrom="margin">
              <wp14:pctHeight>0</wp14:pctHeight>
            </wp14:sizeRelV>
          </wp:anchor>
        </w:drawing>
      </w:r>
    </w:p>
    <w:p w14:paraId="238A9571" w14:textId="3D34F4B0" w:rsidR="00AC09F7" w:rsidRPr="00407F33" w:rsidRDefault="00A54E1F">
      <w:pPr>
        <w:adjustRightInd/>
        <w:snapToGrid/>
        <w:spacing w:after="200" w:line="276" w:lineRule="auto"/>
        <w:sectPr w:rsidR="00AC09F7" w:rsidRPr="00407F33" w:rsidSect="005C7C04">
          <w:headerReference w:type="default" r:id="rId11"/>
          <w:footerReference w:type="default" r:id="rId12"/>
          <w:footerReference w:type="first" r:id="rId13"/>
          <w:type w:val="continuous"/>
          <w:pgSz w:w="11906" w:h="16838"/>
          <w:pgMar w:top="5523" w:right="964" w:bottom="1712" w:left="964" w:header="709" w:footer="510" w:gutter="0"/>
          <w:cols w:space="708"/>
          <w:titlePg/>
          <w:docGrid w:linePitch="360"/>
        </w:sectPr>
      </w:pPr>
      <w:r w:rsidRPr="00407F33">
        <w:rPr>
          <w:noProof/>
        </w:rPr>
        <mc:AlternateContent>
          <mc:Choice Requires="wps">
            <w:drawing>
              <wp:anchor distT="0" distB="0" distL="114300" distR="114300" simplePos="0" relativeHeight="251719680" behindDoc="0" locked="0" layoutInCell="1" allowOverlap="1" wp14:anchorId="0724DA3E" wp14:editId="2FC60E4E">
                <wp:simplePos x="0" y="0"/>
                <wp:positionH relativeFrom="page">
                  <wp:posOffset>-182880</wp:posOffset>
                </wp:positionH>
                <wp:positionV relativeFrom="paragraph">
                  <wp:posOffset>1307313</wp:posOffset>
                </wp:positionV>
                <wp:extent cx="6569710" cy="1119149"/>
                <wp:effectExtent l="0" t="0" r="21590" b="24130"/>
                <wp:wrapNone/>
                <wp:docPr id="31" name="Rounded Rectangle 31"/>
                <wp:cNvGraphicFramePr/>
                <a:graphic xmlns:a="http://schemas.openxmlformats.org/drawingml/2006/main">
                  <a:graphicData uri="http://schemas.microsoft.com/office/word/2010/wordprocessingShape">
                    <wps:wsp>
                      <wps:cNvSpPr/>
                      <wps:spPr>
                        <a:xfrm>
                          <a:off x="0" y="0"/>
                          <a:ext cx="6569710" cy="1119149"/>
                        </a:xfrm>
                        <a:prstGeom prst="roundRect">
                          <a:avLst>
                            <a:gd name="adj" fmla="val 14744"/>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081D3E" id="Rounded Rectangle 31" o:spid="_x0000_s1026" style="position:absolute;margin-left:-14.4pt;margin-top:102.95pt;width:517.3pt;height:88.1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96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" fillcolor="#2f1351 [3204]" strokecolor="#170928 [1604]" strokeweight="1pt">
                <v:stroke joinstyle="miter"/>
                <w10:wrap anchorx="page"/>
              </v:roundrect>
            </w:pict>
          </mc:Fallback>
        </mc:AlternateContent>
      </w:r>
      <w:r w:rsidRPr="00407F33">
        <w:rPr>
          <w:noProof/>
        </w:rPr>
        <mc:AlternateContent>
          <mc:Choice Requires="wps">
            <w:drawing>
              <wp:anchor distT="0" distB="0" distL="114300" distR="114300" simplePos="0" relativeHeight="251720704" behindDoc="0" locked="0" layoutInCell="1" allowOverlap="1" wp14:anchorId="58B81636" wp14:editId="55D723BA">
                <wp:simplePos x="0" y="0"/>
                <wp:positionH relativeFrom="column">
                  <wp:posOffset>-239065</wp:posOffset>
                </wp:positionH>
                <wp:positionV relativeFrom="paragraph">
                  <wp:posOffset>1285367</wp:posOffset>
                </wp:positionV>
                <wp:extent cx="5974715" cy="1141171"/>
                <wp:effectExtent l="0" t="0" r="0" b="1905"/>
                <wp:wrapNone/>
                <wp:docPr id="33" name="Text Box 33"/>
                <wp:cNvGraphicFramePr/>
                <a:graphic xmlns:a="http://schemas.openxmlformats.org/drawingml/2006/main">
                  <a:graphicData uri="http://schemas.microsoft.com/office/word/2010/wordprocessingShape">
                    <wps:wsp>
                      <wps:cNvSpPr txBox="1"/>
                      <wps:spPr>
                        <a:xfrm>
                          <a:off x="0" y="0"/>
                          <a:ext cx="5974715" cy="1141171"/>
                        </a:xfrm>
                        <a:prstGeom prst="rect">
                          <a:avLst/>
                        </a:prstGeom>
                        <a:noFill/>
                        <a:ln w="6350">
                          <a:noFill/>
                        </a:ln>
                      </wps:spPr>
                      <wps:txbx>
                        <w:txbxContent>
                          <w:p w14:paraId="58C6706E" w14:textId="189CA6DD" w:rsidR="00713AFF" w:rsidRPr="00C5438E" w:rsidRDefault="00407F33">
                            <w:pPr>
                              <w:rPr>
                                <w:b/>
                                <w:bCs/>
                                <w:sz w:val="64"/>
                                <w:szCs w:val="64"/>
                              </w:rPr>
                            </w:pPr>
                            <w:r>
                              <w:rPr>
                                <w:b/>
                                <w:bCs/>
                                <w:color w:val="FFCC00" w:themeColor="accent4"/>
                                <w:sz w:val="64"/>
                                <w:szCs w:val="64"/>
                              </w:rPr>
                              <w:t>Impactanalyse V</w:t>
                            </w:r>
                            <w:r w:rsidR="00B749B0">
                              <w:rPr>
                                <w:b/>
                                <w:bCs/>
                                <w:color w:val="FFCC00" w:themeColor="accent4"/>
                                <w:sz w:val="64"/>
                                <w:szCs w:val="64"/>
                              </w:rPr>
                              <w:t>vw</w:t>
                            </w:r>
                            <w:r>
                              <w:rPr>
                                <w:b/>
                                <w:bCs/>
                                <w:color w:val="FFCC00" w:themeColor="accent4"/>
                                <w:sz w:val="64"/>
                                <w:szCs w:val="64"/>
                              </w:rPr>
                              <w:t>-</w:t>
                            </w:r>
                            <w:r w:rsidR="00B749B0">
                              <w:rPr>
                                <w:b/>
                                <w:bCs/>
                                <w:color w:val="FFCC00" w:themeColor="accent4"/>
                                <w:sz w:val="64"/>
                                <w:szCs w:val="64"/>
                              </w:rPr>
                              <w:t>at</w:t>
                            </w:r>
                          </w:p>
                          <w:p w14:paraId="4FD411CA" w14:textId="228DD612" w:rsidR="00713AFF" w:rsidRPr="00C5438E" w:rsidRDefault="00A54E1F">
                            <w:pPr>
                              <w:rPr>
                                <w:color w:val="FFFFFF" w:themeColor="background1"/>
                                <w:sz w:val="64"/>
                                <w:szCs w:val="64"/>
                              </w:rPr>
                            </w:pPr>
                            <w:r w:rsidRPr="00B749B0">
                              <w:rPr>
                                <w:color w:val="FFFFFF" w:themeColor="background1"/>
                                <w:sz w:val="52"/>
                                <w:szCs w:val="52"/>
                              </w:rPr>
                              <w:t xml:space="preserve">Versie </w:t>
                            </w:r>
                            <w:r w:rsidR="00B02455">
                              <w:rPr>
                                <w:color w:val="FFFFFF" w:themeColor="background1"/>
                                <w:sz w:val="52"/>
                                <w:szCs w:val="52"/>
                              </w:rPr>
                              <w:t>5</w:t>
                            </w:r>
                            <w:r w:rsidRPr="00B749B0">
                              <w:rPr>
                                <w:color w:val="FFFFFF" w:themeColor="background1"/>
                                <w:sz w:val="52"/>
                                <w:szCs w:val="52"/>
                              </w:rPr>
                              <w:t>.</w:t>
                            </w:r>
                            <w:r w:rsidR="00E91551">
                              <w:rPr>
                                <w:color w:val="FFFFFF" w:themeColor="background1"/>
                                <w:sz w:val="52"/>
                                <w:szCs w:val="52"/>
                              </w:rPr>
                              <w:t>1</w:t>
                            </w:r>
                            <w:r w:rsidR="00707F44">
                              <w:rPr>
                                <w:color w:val="FFFFFF" w:themeColor="background1"/>
                                <w:sz w:val="52"/>
                                <w:szCs w:val="52"/>
                              </w:rPr>
                              <w:t xml:space="preserve"> definitief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B81636" id="_x0000_t202" coordsize="21600,21600" o:spt="202" path="m,l,21600r21600,l21600,xe">
                <v:stroke joinstyle="miter"/>
                <v:path gradientshapeok="t" o:connecttype="rect"/>
              </v:shapetype>
              <v:shape id="Text Box 33" o:spid="_x0000_s1026" type="#_x0000_t202" style="position:absolute;margin-left:-18.8pt;margin-top:101.2pt;width:470.45pt;height:89.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" filled="f" stroked="f" strokeweight=".5pt">
                <v:textbox>
                  <w:txbxContent>
                    <w:p w14:paraId="58C6706E" w14:textId="189CA6DD" w:rsidR="00713AFF" w:rsidRPr="00C5438E" w:rsidRDefault="00407F33">
                      <w:pPr>
                        <w:rPr>
                          <w:b/>
                          <w:bCs/>
                          <w:sz w:val="64"/>
                          <w:szCs w:val="64"/>
                        </w:rPr>
                      </w:pPr>
                      <w:r>
                        <w:rPr>
                          <w:b/>
                          <w:bCs/>
                          <w:color w:val="FFCC00" w:themeColor="accent4"/>
                          <w:sz w:val="64"/>
                          <w:szCs w:val="64"/>
                        </w:rPr>
                        <w:t>Impactanalyse V</w:t>
                      </w:r>
                      <w:r w:rsidR="00B749B0">
                        <w:rPr>
                          <w:b/>
                          <w:bCs/>
                          <w:color w:val="FFCC00" w:themeColor="accent4"/>
                          <w:sz w:val="64"/>
                          <w:szCs w:val="64"/>
                        </w:rPr>
                        <w:t>vw</w:t>
                      </w:r>
                      <w:r>
                        <w:rPr>
                          <w:b/>
                          <w:bCs/>
                          <w:color w:val="FFCC00" w:themeColor="accent4"/>
                          <w:sz w:val="64"/>
                          <w:szCs w:val="64"/>
                        </w:rPr>
                        <w:t>-</w:t>
                      </w:r>
                      <w:r w:rsidR="00B749B0">
                        <w:rPr>
                          <w:b/>
                          <w:bCs/>
                          <w:color w:val="FFCC00" w:themeColor="accent4"/>
                          <w:sz w:val="64"/>
                          <w:szCs w:val="64"/>
                        </w:rPr>
                        <w:t>at</w:t>
                      </w:r>
                    </w:p>
                    <w:p w14:paraId="4FD411CA" w14:textId="228DD612" w:rsidR="00713AFF" w:rsidRPr="00C5438E" w:rsidRDefault="00A54E1F">
                      <w:pPr>
                        <w:rPr>
                          <w:color w:val="FFFFFF" w:themeColor="background1"/>
                          <w:sz w:val="64"/>
                          <w:szCs w:val="64"/>
                        </w:rPr>
                      </w:pPr>
                      <w:r w:rsidRPr="00B749B0">
                        <w:rPr>
                          <w:color w:val="FFFFFF" w:themeColor="background1"/>
                          <w:sz w:val="52"/>
                          <w:szCs w:val="52"/>
                        </w:rPr>
                        <w:t xml:space="preserve">Versie </w:t>
                      </w:r>
                      <w:r w:rsidR="00B02455">
                        <w:rPr>
                          <w:color w:val="FFFFFF" w:themeColor="background1"/>
                          <w:sz w:val="52"/>
                          <w:szCs w:val="52"/>
                        </w:rPr>
                        <w:t>5</w:t>
                      </w:r>
                      <w:r w:rsidRPr="00B749B0">
                        <w:rPr>
                          <w:color w:val="FFFFFF" w:themeColor="background1"/>
                          <w:sz w:val="52"/>
                          <w:szCs w:val="52"/>
                        </w:rPr>
                        <w:t>.</w:t>
                      </w:r>
                      <w:r w:rsidR="00E91551">
                        <w:rPr>
                          <w:color w:val="FFFFFF" w:themeColor="background1"/>
                          <w:sz w:val="52"/>
                          <w:szCs w:val="52"/>
                        </w:rPr>
                        <w:t>1</w:t>
                      </w:r>
                      <w:r w:rsidR="00707F44">
                        <w:rPr>
                          <w:color w:val="FFFFFF" w:themeColor="background1"/>
                          <w:sz w:val="52"/>
                          <w:szCs w:val="52"/>
                        </w:rPr>
                        <w:t xml:space="preserve"> definitief</w:t>
                      </w:r>
                    </w:p>
                  </w:txbxContent>
                </v:textbox>
              </v:shape>
            </w:pict>
          </mc:Fallback>
        </mc:AlternateContent>
      </w:r>
      <w:r w:rsidR="00AC09F7" w:rsidRPr="00407F33">
        <w:rPr>
          <w:noProof/>
        </w:rPr>
        <mc:AlternateContent>
          <mc:Choice Requires="wps">
            <w:drawing>
              <wp:anchor distT="0" distB="0" distL="114300" distR="114300" simplePos="0" relativeHeight="251706368" behindDoc="1" locked="1" layoutInCell="1" allowOverlap="1" wp14:anchorId="2BB0AC68" wp14:editId="33D2E7F3">
                <wp:simplePos x="0" y="0"/>
                <wp:positionH relativeFrom="column">
                  <wp:posOffset>-88265</wp:posOffset>
                </wp:positionH>
                <wp:positionV relativeFrom="paragraph">
                  <wp:posOffset>6961505</wp:posOffset>
                </wp:positionV>
                <wp:extent cx="2230755" cy="40449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2230755" cy="404495"/>
                        </a:xfrm>
                        <a:prstGeom prst="rect">
                          <a:avLst/>
                        </a:prstGeom>
                        <a:noFill/>
                        <a:ln w="6350">
                          <a:noFill/>
                        </a:ln>
                      </wps:spPr>
                      <wps:txbx>
                        <w:txbxContent>
                          <w:p w14:paraId="4C8AA256" w14:textId="77777777" w:rsidR="00AC09F7" w:rsidRPr="00D07CB7" w:rsidRDefault="00AC09F7" w:rsidP="00AC09F7">
                            <w:pPr>
                              <w:rPr>
                                <w:b/>
                                <w:bCs/>
                                <w:sz w:val="20"/>
                                <w:szCs w:val="20"/>
                              </w:rPr>
                            </w:pPr>
                            <w:r w:rsidRPr="00D07CB7">
                              <w:rPr>
                                <w:b/>
                                <w:bCs/>
                                <w:sz w:val="20"/>
                                <w:szCs w:val="20"/>
                              </w:rPr>
                              <w:t>17 februari 2022</w:t>
                            </w:r>
                          </w:p>
                          <w:p w14:paraId="7D82A10B" w14:textId="77777777" w:rsidR="00AC09F7" w:rsidRPr="00D07CB7" w:rsidRDefault="00AC09F7" w:rsidP="00AC09F7">
                            <w:pPr>
                              <w:rPr>
                                <w:b/>
                                <w:bCs/>
                                <w:sz w:val="20"/>
                                <w:szCs w:val="20"/>
                              </w:rPr>
                            </w:pPr>
                            <w:r w:rsidRPr="00D07CB7">
                              <w:rPr>
                                <w:b/>
                                <w:bCs/>
                                <w:sz w:val="20"/>
                                <w:szCs w:val="20"/>
                              </w:rPr>
                              <w:t>Auteur Voornaam Achternaam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0AC68" id="Text Box 48" o:spid="_x0000_s1027" type="#_x0000_t202" style="position:absolute;margin-left:-6.95pt;margin-top:548.15pt;width:175.65pt;height:31.8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" filled="f" stroked="f" strokeweight=".5pt">
                <v:textbox>
                  <w:txbxContent>
                    <w:p w14:paraId="4C8AA256" w14:textId="77777777" w:rsidR="00AC09F7" w:rsidRPr="00D07CB7" w:rsidRDefault="00AC09F7" w:rsidP="00AC09F7">
                      <w:pPr>
                        <w:rPr>
                          <w:b/>
                          <w:bCs/>
                          <w:sz w:val="20"/>
                          <w:szCs w:val="20"/>
                        </w:rPr>
                      </w:pPr>
                      <w:r w:rsidRPr="00D07CB7">
                        <w:rPr>
                          <w:b/>
                          <w:bCs/>
                          <w:sz w:val="20"/>
                          <w:szCs w:val="20"/>
                        </w:rPr>
                        <w:t>17 februari 2022</w:t>
                      </w:r>
                    </w:p>
                    <w:p w14:paraId="7D82A10B" w14:textId="77777777" w:rsidR="00AC09F7" w:rsidRPr="00D07CB7" w:rsidRDefault="00AC09F7" w:rsidP="00AC09F7">
                      <w:pPr>
                        <w:rPr>
                          <w:b/>
                          <w:bCs/>
                          <w:sz w:val="20"/>
                          <w:szCs w:val="20"/>
                        </w:rPr>
                      </w:pPr>
                      <w:r w:rsidRPr="00D07CB7">
                        <w:rPr>
                          <w:b/>
                          <w:bCs/>
                          <w:sz w:val="20"/>
                          <w:szCs w:val="20"/>
                        </w:rPr>
                        <w:t>Auteur Voornaam Achternaam</w:t>
                      </w:r>
                    </w:p>
                  </w:txbxContent>
                </v:textbox>
                <w10:anchorlock/>
              </v:shape>
            </w:pict>
          </mc:Fallback>
        </mc:AlternateContent>
      </w:r>
    </w:p>
    <w:p w14:paraId="1693DA88" w14:textId="40C5B3EE" w:rsidR="00971F8B" w:rsidRPr="00407F33" w:rsidRDefault="00971F8B" w:rsidP="003C1E80">
      <w:pPr>
        <w:pStyle w:val="Kop1"/>
        <w:numPr>
          <w:ilvl w:val="0"/>
          <w:numId w:val="0"/>
        </w:numPr>
        <w:tabs>
          <w:tab w:val="center" w:pos="4989"/>
        </w:tabs>
      </w:pPr>
      <w:bookmarkStart w:id="0" w:name="_Toc174694713"/>
      <w:r w:rsidRPr="00407F33">
        <w:lastRenderedPageBreak/>
        <w:t>Documentgeschiedenis</w:t>
      </w:r>
      <w:bookmarkEnd w:id="0"/>
      <w:r w:rsidR="003C1E80">
        <w:tab/>
      </w:r>
    </w:p>
    <w:p w14:paraId="289AB37D" w14:textId="77777777" w:rsidR="00971F8B" w:rsidRPr="00407F33" w:rsidRDefault="00971F8B" w:rsidP="00971F8B"/>
    <w:p w14:paraId="51E48732" w14:textId="77777777" w:rsidR="000B172C" w:rsidRPr="00407F33" w:rsidRDefault="000B172C" w:rsidP="000B172C"/>
    <w:tbl>
      <w:tblPr>
        <w:tblStyle w:val="Rastertabel2-Accent1"/>
        <w:tblW w:w="9981" w:type="dxa"/>
        <w:tblLook w:val="04A0" w:firstRow="1" w:lastRow="0" w:firstColumn="1" w:lastColumn="0" w:noHBand="0" w:noVBand="1"/>
      </w:tblPr>
      <w:tblGrid>
        <w:gridCol w:w="1560"/>
        <w:gridCol w:w="1275"/>
        <w:gridCol w:w="2835"/>
        <w:gridCol w:w="1418"/>
        <w:gridCol w:w="2893"/>
      </w:tblGrid>
      <w:tr w:rsidR="00DB5727" w:rsidRPr="00407F33" w14:paraId="7D935F17" w14:textId="77777777" w:rsidTr="00323E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47235943" w14:textId="77777777" w:rsidR="000B172C" w:rsidRPr="00407F33" w:rsidRDefault="000B172C" w:rsidP="00427AEC">
            <w:pPr>
              <w:rPr>
                <w:bCs w:val="0"/>
                <w:color w:val="FFFFFF" w:themeColor="background1"/>
                <w:sz w:val="18"/>
                <w:szCs w:val="18"/>
              </w:rPr>
            </w:pPr>
            <w:r w:rsidRPr="00407F33">
              <w:rPr>
                <w:bCs w:val="0"/>
                <w:color w:val="FFFFFF" w:themeColor="background1"/>
                <w:sz w:val="18"/>
                <w:szCs w:val="18"/>
              </w:rPr>
              <w:t>Nummer</w:t>
            </w:r>
          </w:p>
        </w:tc>
        <w:tc>
          <w:tcPr>
            <w:tcW w:w="1275" w:type="dxa"/>
          </w:tcPr>
          <w:p w14:paraId="32243FD9" w14:textId="77777777" w:rsidR="000B172C" w:rsidRPr="00407F33" w:rsidRDefault="000B172C" w:rsidP="00427AEC">
            <w:pPr>
              <w:cnfStyle w:val="100000000000" w:firstRow="1" w:lastRow="0" w:firstColumn="0" w:lastColumn="0" w:oddVBand="0" w:evenVBand="0" w:oddHBand="0" w:evenHBand="0" w:firstRowFirstColumn="0" w:firstRowLastColumn="0" w:lastRowFirstColumn="0" w:lastRowLastColumn="0"/>
              <w:rPr>
                <w:bCs w:val="0"/>
                <w:color w:val="FFFFFF" w:themeColor="background1"/>
                <w:sz w:val="18"/>
                <w:szCs w:val="18"/>
              </w:rPr>
            </w:pPr>
            <w:r w:rsidRPr="00407F33">
              <w:rPr>
                <w:bCs w:val="0"/>
                <w:color w:val="FFFFFF" w:themeColor="background1"/>
                <w:sz w:val="18"/>
                <w:szCs w:val="18"/>
              </w:rPr>
              <w:t>Datum</w:t>
            </w:r>
          </w:p>
        </w:tc>
        <w:tc>
          <w:tcPr>
            <w:tcW w:w="2835" w:type="dxa"/>
          </w:tcPr>
          <w:p w14:paraId="33B23FE0" w14:textId="77777777" w:rsidR="000B172C" w:rsidRPr="00407F33" w:rsidRDefault="000B172C" w:rsidP="00427AEC">
            <w:pPr>
              <w:cnfStyle w:val="100000000000" w:firstRow="1" w:lastRow="0" w:firstColumn="0" w:lastColumn="0" w:oddVBand="0" w:evenVBand="0" w:oddHBand="0" w:evenHBand="0" w:firstRowFirstColumn="0" w:firstRowLastColumn="0" w:lastRowFirstColumn="0" w:lastRowLastColumn="0"/>
              <w:rPr>
                <w:bCs w:val="0"/>
                <w:color w:val="FFFFFF" w:themeColor="background1"/>
                <w:sz w:val="18"/>
                <w:szCs w:val="18"/>
              </w:rPr>
            </w:pPr>
            <w:r w:rsidRPr="00407F33">
              <w:rPr>
                <w:bCs w:val="0"/>
                <w:color w:val="FFFFFF" w:themeColor="background1"/>
                <w:sz w:val="18"/>
                <w:szCs w:val="18"/>
              </w:rPr>
              <w:t>Aard van de wijziging</w:t>
            </w:r>
          </w:p>
        </w:tc>
        <w:tc>
          <w:tcPr>
            <w:tcW w:w="1418" w:type="dxa"/>
          </w:tcPr>
          <w:p w14:paraId="58493842" w14:textId="77777777" w:rsidR="000B172C" w:rsidRPr="00407F33" w:rsidRDefault="000B172C" w:rsidP="00427AEC">
            <w:pPr>
              <w:cnfStyle w:val="100000000000" w:firstRow="1" w:lastRow="0" w:firstColumn="0" w:lastColumn="0" w:oddVBand="0" w:evenVBand="0" w:oddHBand="0" w:evenHBand="0" w:firstRowFirstColumn="0" w:firstRowLastColumn="0" w:lastRowFirstColumn="0" w:lastRowLastColumn="0"/>
              <w:rPr>
                <w:bCs w:val="0"/>
                <w:color w:val="FFFFFF" w:themeColor="background1"/>
                <w:sz w:val="18"/>
                <w:szCs w:val="18"/>
              </w:rPr>
            </w:pPr>
            <w:r w:rsidRPr="00407F33">
              <w:rPr>
                <w:bCs w:val="0"/>
                <w:color w:val="FFFFFF" w:themeColor="background1"/>
                <w:sz w:val="18"/>
                <w:szCs w:val="18"/>
              </w:rPr>
              <w:t>Gewijzigd door</w:t>
            </w:r>
          </w:p>
        </w:tc>
        <w:tc>
          <w:tcPr>
            <w:tcW w:w="2893" w:type="dxa"/>
          </w:tcPr>
          <w:p w14:paraId="0C002B8C" w14:textId="77777777" w:rsidR="000B172C" w:rsidRPr="00407F33" w:rsidRDefault="000B172C" w:rsidP="00427AEC">
            <w:pPr>
              <w:cnfStyle w:val="100000000000" w:firstRow="1" w:lastRow="0" w:firstColumn="0" w:lastColumn="0" w:oddVBand="0" w:evenVBand="0" w:oddHBand="0" w:evenHBand="0" w:firstRowFirstColumn="0" w:firstRowLastColumn="0" w:lastRowFirstColumn="0" w:lastRowLastColumn="0"/>
              <w:rPr>
                <w:bCs w:val="0"/>
                <w:color w:val="FFFFFF" w:themeColor="background1"/>
                <w:sz w:val="18"/>
                <w:szCs w:val="18"/>
              </w:rPr>
            </w:pPr>
            <w:r w:rsidRPr="00407F33">
              <w:rPr>
                <w:bCs w:val="0"/>
                <w:color w:val="FFFFFF" w:themeColor="background1"/>
                <w:sz w:val="18"/>
                <w:szCs w:val="18"/>
              </w:rPr>
              <w:t>Goedgekeurd door</w:t>
            </w:r>
          </w:p>
        </w:tc>
      </w:tr>
      <w:tr w:rsidR="000B172C" w:rsidRPr="00407F33" w14:paraId="4C90319E" w14:textId="77777777" w:rsidTr="00323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9B3EF44" w14:textId="5FDCDCFD" w:rsidR="000B172C" w:rsidRPr="00407F33" w:rsidRDefault="000B172C" w:rsidP="00427AEC">
            <w:pPr>
              <w:rPr>
                <w:sz w:val="18"/>
                <w:szCs w:val="18"/>
              </w:rPr>
            </w:pPr>
            <w:r w:rsidRPr="00407F33">
              <w:rPr>
                <w:sz w:val="18"/>
                <w:szCs w:val="18"/>
              </w:rPr>
              <w:t xml:space="preserve">Versie </w:t>
            </w:r>
            <w:r w:rsidR="00407F33" w:rsidRPr="00407F33">
              <w:rPr>
                <w:sz w:val="18"/>
                <w:szCs w:val="18"/>
              </w:rPr>
              <w:t>0.1</w:t>
            </w:r>
          </w:p>
        </w:tc>
        <w:tc>
          <w:tcPr>
            <w:tcW w:w="1275" w:type="dxa"/>
          </w:tcPr>
          <w:p w14:paraId="26EECB90" w14:textId="778DFAD4" w:rsidR="000B172C" w:rsidRPr="00407F33" w:rsidRDefault="00407F33" w:rsidP="00427AEC">
            <w:pPr>
              <w:cnfStyle w:val="000000100000" w:firstRow="0" w:lastRow="0" w:firstColumn="0" w:lastColumn="0" w:oddVBand="0" w:evenVBand="0" w:oddHBand="1" w:evenHBand="0" w:firstRowFirstColumn="0" w:firstRowLastColumn="0" w:lastRowFirstColumn="0" w:lastRowLastColumn="0"/>
              <w:rPr>
                <w:sz w:val="18"/>
                <w:szCs w:val="18"/>
              </w:rPr>
            </w:pPr>
            <w:r w:rsidRPr="00407F33">
              <w:rPr>
                <w:sz w:val="18"/>
                <w:szCs w:val="18"/>
              </w:rPr>
              <w:t>1</w:t>
            </w:r>
            <w:r w:rsidR="003656A0">
              <w:rPr>
                <w:sz w:val="18"/>
                <w:szCs w:val="18"/>
              </w:rPr>
              <w:t>6</w:t>
            </w:r>
            <w:r w:rsidRPr="00407F33">
              <w:rPr>
                <w:sz w:val="18"/>
                <w:szCs w:val="18"/>
              </w:rPr>
              <w:t>-06-2023</w:t>
            </w:r>
          </w:p>
        </w:tc>
        <w:tc>
          <w:tcPr>
            <w:tcW w:w="2835" w:type="dxa"/>
          </w:tcPr>
          <w:p w14:paraId="32040E35" w14:textId="77777777" w:rsidR="000B172C" w:rsidRPr="00407F33" w:rsidRDefault="000B172C" w:rsidP="00427AEC">
            <w:pPr>
              <w:cnfStyle w:val="000000100000" w:firstRow="0" w:lastRow="0" w:firstColumn="0" w:lastColumn="0" w:oddVBand="0" w:evenVBand="0" w:oddHBand="1" w:evenHBand="0" w:firstRowFirstColumn="0" w:firstRowLastColumn="0" w:lastRowFirstColumn="0" w:lastRowLastColumn="0"/>
              <w:rPr>
                <w:sz w:val="18"/>
                <w:szCs w:val="18"/>
              </w:rPr>
            </w:pPr>
            <w:r w:rsidRPr="00407F33">
              <w:rPr>
                <w:sz w:val="18"/>
                <w:szCs w:val="18"/>
              </w:rPr>
              <w:t>Eerste versie</w:t>
            </w:r>
          </w:p>
        </w:tc>
        <w:tc>
          <w:tcPr>
            <w:tcW w:w="1418" w:type="dxa"/>
          </w:tcPr>
          <w:p w14:paraId="60A1D840" w14:textId="0AACE01F" w:rsidR="000B172C" w:rsidRPr="00407F33" w:rsidRDefault="00407F33" w:rsidP="00427AEC">
            <w:pPr>
              <w:cnfStyle w:val="000000100000" w:firstRow="0" w:lastRow="0" w:firstColumn="0" w:lastColumn="0" w:oddVBand="0" w:evenVBand="0" w:oddHBand="1" w:evenHBand="0" w:firstRowFirstColumn="0" w:firstRowLastColumn="0" w:lastRowFirstColumn="0" w:lastRowLastColumn="0"/>
              <w:rPr>
                <w:sz w:val="18"/>
                <w:szCs w:val="18"/>
              </w:rPr>
            </w:pPr>
            <w:r w:rsidRPr="00407F33">
              <w:rPr>
                <w:sz w:val="18"/>
                <w:szCs w:val="18"/>
              </w:rPr>
              <w:t xml:space="preserve">Wg </w:t>
            </w:r>
            <w:r w:rsidR="006029D1">
              <w:rPr>
                <w:sz w:val="18"/>
                <w:szCs w:val="18"/>
              </w:rPr>
              <w:t>Vvw-at</w:t>
            </w:r>
          </w:p>
        </w:tc>
        <w:tc>
          <w:tcPr>
            <w:tcW w:w="2893" w:type="dxa"/>
          </w:tcPr>
          <w:p w14:paraId="3BF1F6A7" w14:textId="258E08C0" w:rsidR="000B172C" w:rsidRPr="00407F33" w:rsidRDefault="006029D1" w:rsidP="00427AEC">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Vvw-at</w:t>
            </w:r>
          </w:p>
        </w:tc>
      </w:tr>
      <w:tr w:rsidR="000B172C" w:rsidRPr="00407F33" w14:paraId="384E8852" w14:textId="77777777" w:rsidTr="00323E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52CC6924" w14:textId="09B6E2C1" w:rsidR="000B172C" w:rsidRPr="00407F33" w:rsidRDefault="00B749B0" w:rsidP="000B172C">
            <w:pPr>
              <w:rPr>
                <w:sz w:val="18"/>
                <w:szCs w:val="18"/>
              </w:rPr>
            </w:pPr>
            <w:r>
              <w:rPr>
                <w:sz w:val="18"/>
                <w:szCs w:val="18"/>
              </w:rPr>
              <w:t>Versie 4.</w:t>
            </w:r>
            <w:r w:rsidR="000F4F5D">
              <w:rPr>
                <w:sz w:val="18"/>
                <w:szCs w:val="18"/>
              </w:rPr>
              <w:t>1</w:t>
            </w:r>
          </w:p>
        </w:tc>
        <w:tc>
          <w:tcPr>
            <w:tcW w:w="1275" w:type="dxa"/>
          </w:tcPr>
          <w:p w14:paraId="06EA75C1" w14:textId="2A1A9962" w:rsidR="000B172C" w:rsidRPr="00407F33" w:rsidRDefault="00B749B0" w:rsidP="000B172C">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18-07-2023</w:t>
            </w:r>
          </w:p>
        </w:tc>
        <w:tc>
          <w:tcPr>
            <w:tcW w:w="2835" w:type="dxa"/>
          </w:tcPr>
          <w:p w14:paraId="6BB42143" w14:textId="0D888132" w:rsidR="000B172C" w:rsidRPr="00407F33" w:rsidRDefault="00B749B0" w:rsidP="000B172C">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Eindversie</w:t>
            </w:r>
          </w:p>
        </w:tc>
        <w:tc>
          <w:tcPr>
            <w:tcW w:w="1418" w:type="dxa"/>
          </w:tcPr>
          <w:p w14:paraId="786CF15C" w14:textId="73436BD3" w:rsidR="000B172C" w:rsidRPr="00407F33" w:rsidRDefault="00B749B0" w:rsidP="000B172C">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 xml:space="preserve">Wg </w:t>
            </w:r>
            <w:r w:rsidR="006029D1">
              <w:rPr>
                <w:sz w:val="18"/>
                <w:szCs w:val="18"/>
              </w:rPr>
              <w:t>Vvw-at</w:t>
            </w:r>
          </w:p>
        </w:tc>
        <w:tc>
          <w:tcPr>
            <w:tcW w:w="2893" w:type="dxa"/>
          </w:tcPr>
          <w:p w14:paraId="06745787" w14:textId="3194B109" w:rsidR="000B172C" w:rsidRPr="00407F33" w:rsidRDefault="006029D1" w:rsidP="000B172C">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Vvw-at</w:t>
            </w:r>
          </w:p>
        </w:tc>
      </w:tr>
      <w:tr w:rsidR="00407F33" w:rsidRPr="004B2BA3" w14:paraId="48DC8AB3" w14:textId="77777777" w:rsidTr="00323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44EC257B" w14:textId="28C1DC0E" w:rsidR="00407F33" w:rsidRPr="00407F33" w:rsidRDefault="004B2BA3" w:rsidP="000B172C">
            <w:pPr>
              <w:rPr>
                <w:sz w:val="18"/>
                <w:szCs w:val="18"/>
              </w:rPr>
            </w:pPr>
            <w:r>
              <w:rPr>
                <w:sz w:val="18"/>
                <w:szCs w:val="18"/>
              </w:rPr>
              <w:t>Versie 5.</w:t>
            </w:r>
            <w:r w:rsidR="00E91551">
              <w:rPr>
                <w:sz w:val="18"/>
                <w:szCs w:val="18"/>
              </w:rPr>
              <w:t>1</w:t>
            </w:r>
          </w:p>
        </w:tc>
        <w:tc>
          <w:tcPr>
            <w:tcW w:w="1275" w:type="dxa"/>
          </w:tcPr>
          <w:p w14:paraId="3266BCE5" w14:textId="6350897B" w:rsidR="00407F33" w:rsidRPr="00407F33" w:rsidRDefault="004B2BA3" w:rsidP="000B172C">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16-08-2024</w:t>
            </w:r>
          </w:p>
        </w:tc>
        <w:tc>
          <w:tcPr>
            <w:tcW w:w="2835" w:type="dxa"/>
          </w:tcPr>
          <w:p w14:paraId="2A697589" w14:textId="5A3D437B" w:rsidR="00407F33" w:rsidRPr="00407F33" w:rsidRDefault="004B2BA3" w:rsidP="000B172C">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Definitieve versie</w:t>
            </w:r>
          </w:p>
        </w:tc>
        <w:tc>
          <w:tcPr>
            <w:tcW w:w="1418" w:type="dxa"/>
          </w:tcPr>
          <w:p w14:paraId="2ACEC22B" w14:textId="225AD9FB" w:rsidR="00407F33" w:rsidRPr="00407F33" w:rsidRDefault="004B2BA3" w:rsidP="000B172C">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Wg vvw-at</w:t>
            </w:r>
          </w:p>
        </w:tc>
        <w:tc>
          <w:tcPr>
            <w:tcW w:w="2893" w:type="dxa"/>
          </w:tcPr>
          <w:p w14:paraId="58FBA457" w14:textId="7BEA0C3B" w:rsidR="00407F33" w:rsidRPr="00A660B9" w:rsidRDefault="004B2BA3" w:rsidP="000B172C">
            <w:pPr>
              <w:cnfStyle w:val="000000100000" w:firstRow="0" w:lastRow="0" w:firstColumn="0" w:lastColumn="0" w:oddVBand="0" w:evenVBand="0" w:oddHBand="1" w:evenHBand="0" w:firstRowFirstColumn="0" w:firstRowLastColumn="0" w:lastRowFirstColumn="0" w:lastRowLastColumn="0"/>
              <w:rPr>
                <w:sz w:val="18"/>
                <w:szCs w:val="18"/>
                <w:lang w:val="fr-FR"/>
              </w:rPr>
            </w:pPr>
            <w:r w:rsidRPr="00A660B9">
              <w:rPr>
                <w:sz w:val="18"/>
                <w:szCs w:val="18"/>
                <w:lang w:val="fr-FR"/>
              </w:rPr>
              <w:t>ProRail en wg Vvw-a</w:t>
            </w:r>
            <w:r>
              <w:rPr>
                <w:sz w:val="18"/>
                <w:szCs w:val="18"/>
                <w:lang w:val="fr-FR"/>
              </w:rPr>
              <w:t>t</w:t>
            </w:r>
          </w:p>
        </w:tc>
      </w:tr>
      <w:tr w:rsidR="00407F33" w:rsidRPr="004B2BA3" w14:paraId="239D2CD7" w14:textId="77777777" w:rsidTr="00323E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41BE9D85" w14:textId="77777777" w:rsidR="00407F33" w:rsidRPr="00A660B9" w:rsidRDefault="00407F33" w:rsidP="000B172C">
            <w:pPr>
              <w:rPr>
                <w:sz w:val="18"/>
                <w:szCs w:val="18"/>
                <w:lang w:val="fr-FR"/>
              </w:rPr>
            </w:pPr>
          </w:p>
        </w:tc>
        <w:tc>
          <w:tcPr>
            <w:tcW w:w="1275" w:type="dxa"/>
          </w:tcPr>
          <w:p w14:paraId="48ADD92C" w14:textId="77777777" w:rsidR="00407F33" w:rsidRPr="00A660B9" w:rsidRDefault="00407F33" w:rsidP="000B172C">
            <w:pPr>
              <w:cnfStyle w:val="000000010000" w:firstRow="0" w:lastRow="0" w:firstColumn="0" w:lastColumn="0" w:oddVBand="0" w:evenVBand="0" w:oddHBand="0" w:evenHBand="1" w:firstRowFirstColumn="0" w:firstRowLastColumn="0" w:lastRowFirstColumn="0" w:lastRowLastColumn="0"/>
              <w:rPr>
                <w:sz w:val="18"/>
                <w:szCs w:val="18"/>
                <w:lang w:val="fr-FR"/>
              </w:rPr>
            </w:pPr>
          </w:p>
        </w:tc>
        <w:tc>
          <w:tcPr>
            <w:tcW w:w="2835" w:type="dxa"/>
          </w:tcPr>
          <w:p w14:paraId="50714F5D" w14:textId="77777777" w:rsidR="00407F33" w:rsidRPr="00A660B9" w:rsidRDefault="00407F33" w:rsidP="000B172C">
            <w:pPr>
              <w:cnfStyle w:val="000000010000" w:firstRow="0" w:lastRow="0" w:firstColumn="0" w:lastColumn="0" w:oddVBand="0" w:evenVBand="0" w:oddHBand="0" w:evenHBand="1" w:firstRowFirstColumn="0" w:firstRowLastColumn="0" w:lastRowFirstColumn="0" w:lastRowLastColumn="0"/>
              <w:rPr>
                <w:sz w:val="18"/>
                <w:szCs w:val="18"/>
                <w:lang w:val="fr-FR"/>
              </w:rPr>
            </w:pPr>
          </w:p>
        </w:tc>
        <w:tc>
          <w:tcPr>
            <w:tcW w:w="1418" w:type="dxa"/>
          </w:tcPr>
          <w:p w14:paraId="25FE8F95" w14:textId="77777777" w:rsidR="00407F33" w:rsidRPr="00A660B9" w:rsidRDefault="00407F33" w:rsidP="000B172C">
            <w:pPr>
              <w:cnfStyle w:val="000000010000" w:firstRow="0" w:lastRow="0" w:firstColumn="0" w:lastColumn="0" w:oddVBand="0" w:evenVBand="0" w:oddHBand="0" w:evenHBand="1" w:firstRowFirstColumn="0" w:firstRowLastColumn="0" w:lastRowFirstColumn="0" w:lastRowLastColumn="0"/>
              <w:rPr>
                <w:sz w:val="18"/>
                <w:szCs w:val="18"/>
                <w:lang w:val="fr-FR"/>
              </w:rPr>
            </w:pPr>
          </w:p>
        </w:tc>
        <w:tc>
          <w:tcPr>
            <w:tcW w:w="2893" w:type="dxa"/>
          </w:tcPr>
          <w:p w14:paraId="31D71714" w14:textId="77777777" w:rsidR="00407F33" w:rsidRPr="00A660B9" w:rsidRDefault="00407F33" w:rsidP="000B172C">
            <w:pPr>
              <w:cnfStyle w:val="000000010000" w:firstRow="0" w:lastRow="0" w:firstColumn="0" w:lastColumn="0" w:oddVBand="0" w:evenVBand="0" w:oddHBand="0" w:evenHBand="1" w:firstRowFirstColumn="0" w:firstRowLastColumn="0" w:lastRowFirstColumn="0" w:lastRowLastColumn="0"/>
              <w:rPr>
                <w:sz w:val="18"/>
                <w:szCs w:val="18"/>
                <w:lang w:val="fr-FR"/>
              </w:rPr>
            </w:pPr>
          </w:p>
        </w:tc>
      </w:tr>
    </w:tbl>
    <w:p w14:paraId="4AA86ADC" w14:textId="77777777" w:rsidR="00971F8B" w:rsidRPr="00A660B9" w:rsidRDefault="00971F8B" w:rsidP="00971F8B">
      <w:pPr>
        <w:adjustRightInd/>
        <w:snapToGrid/>
        <w:spacing w:after="200" w:line="276" w:lineRule="auto"/>
        <w:rPr>
          <w:lang w:val="fr-FR"/>
        </w:rPr>
      </w:pPr>
    </w:p>
    <w:p w14:paraId="1433AFC2" w14:textId="77777777" w:rsidR="00393749" w:rsidRPr="00A660B9" w:rsidRDefault="00393749" w:rsidP="00971F8B">
      <w:pPr>
        <w:adjustRightInd/>
        <w:snapToGrid/>
        <w:spacing w:after="200" w:line="276" w:lineRule="auto"/>
        <w:rPr>
          <w:lang w:val="fr-FR"/>
        </w:rPr>
      </w:pPr>
    </w:p>
    <w:p w14:paraId="413B47A2" w14:textId="77777777" w:rsidR="00393749" w:rsidRPr="00A660B9" w:rsidRDefault="00393749" w:rsidP="00971F8B">
      <w:pPr>
        <w:adjustRightInd/>
        <w:snapToGrid/>
        <w:spacing w:after="200" w:line="276" w:lineRule="auto"/>
        <w:rPr>
          <w:lang w:val="fr-FR"/>
        </w:rPr>
      </w:pPr>
    </w:p>
    <w:p w14:paraId="6EA7537A" w14:textId="77777777" w:rsidR="00393749" w:rsidRPr="00393749" w:rsidRDefault="00393749" w:rsidP="00971F8B">
      <w:pPr>
        <w:adjustRightInd/>
        <w:snapToGrid/>
        <w:spacing w:after="200" w:line="276" w:lineRule="auto"/>
        <w:rPr>
          <w:lang w:val="fr-FR"/>
        </w:rPr>
      </w:pPr>
    </w:p>
    <w:p w14:paraId="54D4CA70" w14:textId="77777777" w:rsidR="006A4622" w:rsidRPr="00393749" w:rsidRDefault="006A4622" w:rsidP="006A4622">
      <w:pPr>
        <w:adjustRightInd/>
        <w:snapToGrid/>
        <w:spacing w:after="200" w:line="276" w:lineRule="auto"/>
        <w:rPr>
          <w:lang w:val="fr-FR"/>
        </w:rPr>
      </w:pPr>
      <w:r w:rsidRPr="00393749">
        <w:rPr>
          <w:lang w:val="fr-FR"/>
        </w:rPr>
        <w:br w:type="page"/>
      </w:r>
    </w:p>
    <w:p w14:paraId="02671025" w14:textId="77777777" w:rsidR="005E0789" w:rsidRPr="00407F33" w:rsidRDefault="006A4622" w:rsidP="00020CF4">
      <w:pPr>
        <w:pStyle w:val="Kop1"/>
        <w:numPr>
          <w:ilvl w:val="0"/>
          <w:numId w:val="0"/>
        </w:numPr>
      </w:pPr>
      <w:bookmarkStart w:id="1" w:name="_Toc174694714"/>
      <w:r w:rsidRPr="00407F33">
        <w:lastRenderedPageBreak/>
        <w:t>Inhoudsopgave</w:t>
      </w:r>
      <w:bookmarkEnd w:id="1"/>
    </w:p>
    <w:p w14:paraId="46E30CAB" w14:textId="77777777" w:rsidR="00DF74E9" w:rsidRPr="00407F33" w:rsidRDefault="00DF74E9" w:rsidP="00A06882"/>
    <w:p w14:paraId="22079E2A" w14:textId="70D5241C" w:rsidR="003D7A3E" w:rsidRDefault="00062592">
      <w:pPr>
        <w:pStyle w:val="Inhopg1"/>
        <w:rPr>
          <w:rFonts w:eastAsiaTheme="minorEastAsia"/>
          <w:b w:val="0"/>
          <w:color w:val="auto"/>
          <w:kern w:val="2"/>
          <w:sz w:val="22"/>
          <w:szCs w:val="22"/>
          <w:lang w:eastAsia="nl-NL"/>
          <w14:ligatures w14:val="standardContextual"/>
        </w:rPr>
      </w:pPr>
      <w:r w:rsidRPr="00407F33">
        <w:rPr>
          <w:sz w:val="26"/>
        </w:rPr>
        <w:fldChar w:fldCharType="begin"/>
      </w:r>
      <w:r w:rsidRPr="00407F33">
        <w:instrText xml:space="preserve"> TOC \o "1-</w:instrText>
      </w:r>
      <w:r w:rsidR="00200C20" w:rsidRPr="00407F33">
        <w:instrText>3</w:instrText>
      </w:r>
      <w:r w:rsidRPr="00407F33">
        <w:instrText xml:space="preserve">" </w:instrText>
      </w:r>
      <w:r w:rsidR="003C5D5E" w:rsidRPr="00407F33">
        <w:instrText>\w</w:instrText>
      </w:r>
      <w:r w:rsidR="00200C20" w:rsidRPr="00407F33">
        <w:instrText xml:space="preserve"> \h</w:instrText>
      </w:r>
      <w:r w:rsidRPr="00407F33">
        <w:rPr>
          <w:sz w:val="26"/>
        </w:rPr>
        <w:fldChar w:fldCharType="separate"/>
      </w:r>
      <w:hyperlink w:anchor="_Toc174694713" w:history="1">
        <w:r w:rsidR="003D7A3E" w:rsidRPr="00D30AFF">
          <w:rPr>
            <w:rStyle w:val="Hyperlink"/>
          </w:rPr>
          <w:t>Documentgeschiedenis</w:t>
        </w:r>
        <w:r w:rsidR="003D7A3E">
          <w:tab/>
        </w:r>
        <w:r w:rsidR="003D7A3E">
          <w:fldChar w:fldCharType="begin"/>
        </w:r>
        <w:r w:rsidR="003D7A3E">
          <w:instrText xml:space="preserve"> PAGEREF _Toc174694713 \h </w:instrText>
        </w:r>
        <w:r w:rsidR="003D7A3E">
          <w:fldChar w:fldCharType="separate"/>
        </w:r>
        <w:r w:rsidR="003D7A3E">
          <w:t>2</w:t>
        </w:r>
        <w:r w:rsidR="003D7A3E">
          <w:fldChar w:fldCharType="end"/>
        </w:r>
      </w:hyperlink>
    </w:p>
    <w:p w14:paraId="194B7957" w14:textId="4DBF84CF" w:rsidR="003D7A3E" w:rsidRDefault="00000000">
      <w:pPr>
        <w:pStyle w:val="Inhopg1"/>
        <w:rPr>
          <w:rFonts w:eastAsiaTheme="minorEastAsia"/>
          <w:b w:val="0"/>
          <w:color w:val="auto"/>
          <w:kern w:val="2"/>
          <w:sz w:val="22"/>
          <w:szCs w:val="22"/>
          <w:lang w:eastAsia="nl-NL"/>
          <w14:ligatures w14:val="standardContextual"/>
        </w:rPr>
      </w:pPr>
      <w:hyperlink w:anchor="_Toc174694714" w:history="1">
        <w:r w:rsidR="003D7A3E" w:rsidRPr="00D30AFF">
          <w:rPr>
            <w:rStyle w:val="Hyperlink"/>
          </w:rPr>
          <w:t>Inhoudsopgave</w:t>
        </w:r>
        <w:r w:rsidR="003D7A3E">
          <w:tab/>
        </w:r>
        <w:r w:rsidR="003D7A3E">
          <w:fldChar w:fldCharType="begin"/>
        </w:r>
        <w:r w:rsidR="003D7A3E">
          <w:instrText xml:space="preserve"> PAGEREF _Toc174694714 \h </w:instrText>
        </w:r>
        <w:r w:rsidR="003D7A3E">
          <w:fldChar w:fldCharType="separate"/>
        </w:r>
        <w:r w:rsidR="003D7A3E">
          <w:t>3</w:t>
        </w:r>
        <w:r w:rsidR="003D7A3E">
          <w:fldChar w:fldCharType="end"/>
        </w:r>
      </w:hyperlink>
    </w:p>
    <w:p w14:paraId="7F7ACE67" w14:textId="7C02961F" w:rsidR="003D7A3E" w:rsidRDefault="00000000">
      <w:pPr>
        <w:pStyle w:val="Inhopg1"/>
        <w:rPr>
          <w:rFonts w:eastAsiaTheme="minorEastAsia"/>
          <w:b w:val="0"/>
          <w:color w:val="auto"/>
          <w:kern w:val="2"/>
          <w:sz w:val="22"/>
          <w:szCs w:val="22"/>
          <w:lang w:eastAsia="nl-NL"/>
          <w14:ligatures w14:val="standardContextual"/>
        </w:rPr>
      </w:pPr>
      <w:hyperlink w:anchor="_Toc174694715" w:history="1">
        <w:r w:rsidR="003D7A3E" w:rsidRPr="00D30AFF">
          <w:rPr>
            <w:rStyle w:val="Hyperlink"/>
          </w:rPr>
          <w:t>1</w:t>
        </w:r>
        <w:r w:rsidR="003D7A3E" w:rsidRPr="00D30AFF">
          <w:rPr>
            <w:rStyle w:val="Hyperlink"/>
          </w:rPr>
          <w:tab/>
          <w:t>Inleiding</w:t>
        </w:r>
        <w:r w:rsidR="003D7A3E">
          <w:tab/>
        </w:r>
        <w:r w:rsidR="003D7A3E">
          <w:fldChar w:fldCharType="begin"/>
        </w:r>
        <w:r w:rsidR="003D7A3E">
          <w:instrText xml:space="preserve"> PAGEREF _Toc174694715 \h </w:instrText>
        </w:r>
        <w:r w:rsidR="003D7A3E">
          <w:fldChar w:fldCharType="separate"/>
        </w:r>
        <w:r w:rsidR="003D7A3E">
          <w:t>4</w:t>
        </w:r>
        <w:r w:rsidR="003D7A3E">
          <w:fldChar w:fldCharType="end"/>
        </w:r>
      </w:hyperlink>
    </w:p>
    <w:p w14:paraId="254D306B" w14:textId="3A9F390A" w:rsidR="003D7A3E" w:rsidRDefault="00000000">
      <w:pPr>
        <w:pStyle w:val="Inhopg1"/>
        <w:rPr>
          <w:rFonts w:eastAsiaTheme="minorEastAsia"/>
          <w:b w:val="0"/>
          <w:color w:val="auto"/>
          <w:kern w:val="2"/>
          <w:sz w:val="22"/>
          <w:szCs w:val="22"/>
          <w:lang w:eastAsia="nl-NL"/>
          <w14:ligatures w14:val="standardContextual"/>
        </w:rPr>
      </w:pPr>
      <w:hyperlink w:anchor="_Toc174694716" w:history="1">
        <w:r w:rsidR="003D7A3E" w:rsidRPr="00D30AFF">
          <w:rPr>
            <w:rStyle w:val="Hyperlink"/>
          </w:rPr>
          <w:t>2</w:t>
        </w:r>
        <w:r w:rsidR="003D7A3E" w:rsidRPr="00D30AFF">
          <w:rPr>
            <w:rStyle w:val="Hyperlink"/>
          </w:rPr>
          <w:tab/>
          <w:t>Gewijzigd takenpakket WB-ers</w:t>
        </w:r>
        <w:r w:rsidR="003D7A3E">
          <w:tab/>
        </w:r>
        <w:r w:rsidR="003D7A3E">
          <w:fldChar w:fldCharType="begin"/>
        </w:r>
        <w:r w:rsidR="003D7A3E">
          <w:instrText xml:space="preserve"> PAGEREF _Toc174694716 \h </w:instrText>
        </w:r>
        <w:r w:rsidR="003D7A3E">
          <w:fldChar w:fldCharType="separate"/>
        </w:r>
        <w:r w:rsidR="003D7A3E">
          <w:t>5</w:t>
        </w:r>
        <w:r w:rsidR="003D7A3E">
          <w:fldChar w:fldCharType="end"/>
        </w:r>
      </w:hyperlink>
    </w:p>
    <w:p w14:paraId="1D473B09" w14:textId="6902F6C6" w:rsidR="003D7A3E" w:rsidRDefault="00000000">
      <w:pPr>
        <w:pStyle w:val="Inhopg2"/>
        <w:rPr>
          <w:rFonts w:eastAsiaTheme="minorEastAsia"/>
          <w:color w:val="auto"/>
          <w:kern w:val="2"/>
          <w:szCs w:val="22"/>
          <w:lang w:eastAsia="nl-NL"/>
          <w14:ligatures w14:val="standardContextual"/>
        </w:rPr>
      </w:pPr>
      <w:hyperlink w:anchor="_Toc174694717" w:history="1">
        <w:r w:rsidR="003D7A3E" w:rsidRPr="00D30AFF">
          <w:rPr>
            <w:rStyle w:val="Hyperlink"/>
          </w:rPr>
          <w:t>2.1</w:t>
        </w:r>
        <w:r w:rsidR="003D7A3E" w:rsidRPr="00D30AFF">
          <w:rPr>
            <w:rStyle w:val="Hyperlink"/>
          </w:rPr>
          <w:tab/>
          <w:t>Verzorgen aangepaste opleidingen</w:t>
        </w:r>
        <w:r w:rsidR="003D7A3E">
          <w:tab/>
        </w:r>
        <w:r w:rsidR="003D7A3E">
          <w:fldChar w:fldCharType="begin"/>
        </w:r>
        <w:r w:rsidR="003D7A3E">
          <w:instrText xml:space="preserve"> PAGEREF _Toc174694717 \h </w:instrText>
        </w:r>
        <w:r w:rsidR="003D7A3E">
          <w:fldChar w:fldCharType="separate"/>
        </w:r>
        <w:r w:rsidR="003D7A3E">
          <w:t>5</w:t>
        </w:r>
        <w:r w:rsidR="003D7A3E">
          <w:fldChar w:fldCharType="end"/>
        </w:r>
      </w:hyperlink>
    </w:p>
    <w:p w14:paraId="50B08AA8" w14:textId="38C0A60D" w:rsidR="003D7A3E" w:rsidRDefault="00000000">
      <w:pPr>
        <w:pStyle w:val="Inhopg2"/>
        <w:rPr>
          <w:rFonts w:eastAsiaTheme="minorEastAsia"/>
          <w:color w:val="auto"/>
          <w:kern w:val="2"/>
          <w:szCs w:val="22"/>
          <w:lang w:eastAsia="nl-NL"/>
          <w14:ligatures w14:val="standardContextual"/>
        </w:rPr>
      </w:pPr>
      <w:hyperlink w:anchor="_Toc174694718" w:history="1">
        <w:r w:rsidR="003D7A3E" w:rsidRPr="00D30AFF">
          <w:rPr>
            <w:rStyle w:val="Hyperlink"/>
          </w:rPr>
          <w:t>2.2</w:t>
        </w:r>
        <w:r w:rsidR="003D7A3E" w:rsidRPr="00D30AFF">
          <w:rPr>
            <w:rStyle w:val="Hyperlink"/>
          </w:rPr>
          <w:tab/>
          <w:t>Opstellen situatiespecifieke RIE’s</w:t>
        </w:r>
        <w:r w:rsidR="003D7A3E">
          <w:tab/>
        </w:r>
        <w:r w:rsidR="003D7A3E">
          <w:fldChar w:fldCharType="begin"/>
        </w:r>
        <w:r w:rsidR="003D7A3E">
          <w:instrText xml:space="preserve"> PAGEREF _Toc174694718 \h </w:instrText>
        </w:r>
        <w:r w:rsidR="003D7A3E">
          <w:fldChar w:fldCharType="separate"/>
        </w:r>
        <w:r w:rsidR="003D7A3E">
          <w:t>5</w:t>
        </w:r>
        <w:r w:rsidR="003D7A3E">
          <w:fldChar w:fldCharType="end"/>
        </w:r>
      </w:hyperlink>
    </w:p>
    <w:p w14:paraId="1FC42653" w14:textId="5A2B9751" w:rsidR="003D7A3E" w:rsidRDefault="00000000">
      <w:pPr>
        <w:pStyle w:val="Inhopg1"/>
        <w:rPr>
          <w:rFonts w:eastAsiaTheme="minorEastAsia"/>
          <w:b w:val="0"/>
          <w:color w:val="auto"/>
          <w:kern w:val="2"/>
          <w:sz w:val="22"/>
          <w:szCs w:val="22"/>
          <w:lang w:eastAsia="nl-NL"/>
          <w14:ligatures w14:val="standardContextual"/>
        </w:rPr>
      </w:pPr>
      <w:hyperlink w:anchor="_Toc174694719" w:history="1">
        <w:r w:rsidR="003D7A3E" w:rsidRPr="00D30AFF">
          <w:rPr>
            <w:rStyle w:val="Hyperlink"/>
          </w:rPr>
          <w:t>3</w:t>
        </w:r>
        <w:r w:rsidR="003D7A3E" w:rsidRPr="00D30AFF">
          <w:rPr>
            <w:rStyle w:val="Hyperlink"/>
          </w:rPr>
          <w:tab/>
          <w:t>Nieuwe rol Beperkt Zelfstandig Betreder (BZB)</w:t>
        </w:r>
        <w:r w:rsidR="003D7A3E">
          <w:tab/>
        </w:r>
        <w:r w:rsidR="003D7A3E">
          <w:fldChar w:fldCharType="begin"/>
        </w:r>
        <w:r w:rsidR="003D7A3E">
          <w:instrText xml:space="preserve"> PAGEREF _Toc174694719 \h </w:instrText>
        </w:r>
        <w:r w:rsidR="003D7A3E">
          <w:fldChar w:fldCharType="separate"/>
        </w:r>
        <w:r w:rsidR="003D7A3E">
          <w:t>6</w:t>
        </w:r>
        <w:r w:rsidR="003D7A3E">
          <w:fldChar w:fldCharType="end"/>
        </w:r>
      </w:hyperlink>
    </w:p>
    <w:p w14:paraId="42FF0915" w14:textId="2E910619" w:rsidR="003D7A3E" w:rsidRDefault="00000000">
      <w:pPr>
        <w:pStyle w:val="Inhopg2"/>
        <w:rPr>
          <w:rFonts w:eastAsiaTheme="minorEastAsia"/>
          <w:color w:val="auto"/>
          <w:kern w:val="2"/>
          <w:szCs w:val="22"/>
          <w:lang w:eastAsia="nl-NL"/>
          <w14:ligatures w14:val="standardContextual"/>
        </w:rPr>
      </w:pPr>
      <w:hyperlink w:anchor="_Toc174694720" w:history="1">
        <w:r w:rsidR="003D7A3E" w:rsidRPr="00D30AFF">
          <w:rPr>
            <w:rStyle w:val="Hyperlink"/>
          </w:rPr>
          <w:t>3.1</w:t>
        </w:r>
        <w:r w:rsidR="003D7A3E" w:rsidRPr="00D30AFF">
          <w:rPr>
            <w:rStyle w:val="Hyperlink"/>
          </w:rPr>
          <w:tab/>
          <w:t>Inrichten proces van registratie van BZB</w:t>
        </w:r>
        <w:r w:rsidR="003D7A3E">
          <w:tab/>
        </w:r>
        <w:r w:rsidR="003D7A3E">
          <w:fldChar w:fldCharType="begin"/>
        </w:r>
        <w:r w:rsidR="003D7A3E">
          <w:instrText xml:space="preserve"> PAGEREF _Toc174694720 \h </w:instrText>
        </w:r>
        <w:r w:rsidR="003D7A3E">
          <w:fldChar w:fldCharType="separate"/>
        </w:r>
        <w:r w:rsidR="003D7A3E">
          <w:t>6</w:t>
        </w:r>
        <w:r w:rsidR="003D7A3E">
          <w:fldChar w:fldCharType="end"/>
        </w:r>
      </w:hyperlink>
    </w:p>
    <w:p w14:paraId="4D0C36AE" w14:textId="2ECC6A42" w:rsidR="003D7A3E" w:rsidRDefault="00000000">
      <w:pPr>
        <w:pStyle w:val="Inhopg2"/>
        <w:rPr>
          <w:rFonts w:eastAsiaTheme="minorEastAsia"/>
          <w:color w:val="auto"/>
          <w:kern w:val="2"/>
          <w:szCs w:val="22"/>
          <w:lang w:eastAsia="nl-NL"/>
          <w14:ligatures w14:val="standardContextual"/>
        </w:rPr>
      </w:pPr>
      <w:hyperlink w:anchor="_Toc174694721" w:history="1">
        <w:r w:rsidR="003D7A3E" w:rsidRPr="00D30AFF">
          <w:rPr>
            <w:rStyle w:val="Hyperlink"/>
          </w:rPr>
          <w:t>3.2</w:t>
        </w:r>
        <w:r w:rsidR="003D7A3E" w:rsidRPr="00D30AFF">
          <w:rPr>
            <w:rStyle w:val="Hyperlink"/>
          </w:rPr>
          <w:tab/>
          <w:t>MO-keuringen BZB</w:t>
        </w:r>
        <w:r w:rsidR="003D7A3E">
          <w:tab/>
        </w:r>
        <w:r w:rsidR="003D7A3E">
          <w:fldChar w:fldCharType="begin"/>
        </w:r>
        <w:r w:rsidR="003D7A3E">
          <w:instrText xml:space="preserve"> PAGEREF _Toc174694721 \h </w:instrText>
        </w:r>
        <w:r w:rsidR="003D7A3E">
          <w:fldChar w:fldCharType="separate"/>
        </w:r>
        <w:r w:rsidR="003D7A3E">
          <w:t>6</w:t>
        </w:r>
        <w:r w:rsidR="003D7A3E">
          <w:fldChar w:fldCharType="end"/>
        </w:r>
      </w:hyperlink>
    </w:p>
    <w:p w14:paraId="689A990F" w14:textId="450E0C6E" w:rsidR="003D7A3E" w:rsidRDefault="00000000">
      <w:pPr>
        <w:pStyle w:val="Inhopg2"/>
        <w:rPr>
          <w:rFonts w:eastAsiaTheme="minorEastAsia"/>
          <w:color w:val="auto"/>
          <w:kern w:val="2"/>
          <w:szCs w:val="22"/>
          <w:lang w:eastAsia="nl-NL"/>
          <w14:ligatures w14:val="standardContextual"/>
        </w:rPr>
      </w:pPr>
      <w:hyperlink w:anchor="_Toc174694722" w:history="1">
        <w:r w:rsidR="003D7A3E" w:rsidRPr="00D30AFF">
          <w:rPr>
            <w:rStyle w:val="Hyperlink"/>
          </w:rPr>
          <w:t>3.3</w:t>
        </w:r>
        <w:r w:rsidR="003D7A3E" w:rsidRPr="00D30AFF">
          <w:rPr>
            <w:rStyle w:val="Hyperlink"/>
          </w:rPr>
          <w:tab/>
          <w:t>Opstellen locatiespecifieke instructies BZB</w:t>
        </w:r>
        <w:r w:rsidR="003D7A3E">
          <w:tab/>
        </w:r>
        <w:r w:rsidR="003D7A3E">
          <w:fldChar w:fldCharType="begin"/>
        </w:r>
        <w:r w:rsidR="003D7A3E">
          <w:instrText xml:space="preserve"> PAGEREF _Toc174694722 \h </w:instrText>
        </w:r>
        <w:r w:rsidR="003D7A3E">
          <w:fldChar w:fldCharType="separate"/>
        </w:r>
        <w:r w:rsidR="003D7A3E">
          <w:t>7</w:t>
        </w:r>
        <w:r w:rsidR="003D7A3E">
          <w:fldChar w:fldCharType="end"/>
        </w:r>
      </w:hyperlink>
    </w:p>
    <w:p w14:paraId="0DEECB37" w14:textId="629F8EFF" w:rsidR="003D7A3E" w:rsidRDefault="00000000">
      <w:pPr>
        <w:pStyle w:val="Inhopg1"/>
        <w:rPr>
          <w:rFonts w:eastAsiaTheme="minorEastAsia"/>
          <w:b w:val="0"/>
          <w:color w:val="auto"/>
          <w:kern w:val="2"/>
          <w:sz w:val="22"/>
          <w:szCs w:val="22"/>
          <w:lang w:eastAsia="nl-NL"/>
          <w14:ligatures w14:val="standardContextual"/>
        </w:rPr>
      </w:pPr>
      <w:hyperlink w:anchor="_Toc174694723" w:history="1">
        <w:r w:rsidR="003D7A3E" w:rsidRPr="00D30AFF">
          <w:rPr>
            <w:rStyle w:val="Hyperlink"/>
          </w:rPr>
          <w:t>4</w:t>
        </w:r>
        <w:r w:rsidR="003D7A3E" w:rsidRPr="00D30AFF">
          <w:rPr>
            <w:rStyle w:val="Hyperlink"/>
          </w:rPr>
          <w:tab/>
          <w:t>Locatiespecifieke instructies voor Ploeg met VMH</w:t>
        </w:r>
        <w:r w:rsidR="003D7A3E">
          <w:tab/>
        </w:r>
        <w:r w:rsidR="003D7A3E">
          <w:fldChar w:fldCharType="begin"/>
        </w:r>
        <w:r w:rsidR="003D7A3E">
          <w:instrText xml:space="preserve"> PAGEREF _Toc174694723 \h </w:instrText>
        </w:r>
        <w:r w:rsidR="003D7A3E">
          <w:fldChar w:fldCharType="separate"/>
        </w:r>
        <w:r w:rsidR="003D7A3E">
          <w:t>7</w:t>
        </w:r>
        <w:r w:rsidR="003D7A3E">
          <w:fldChar w:fldCharType="end"/>
        </w:r>
      </w:hyperlink>
    </w:p>
    <w:p w14:paraId="1CF6ACA3" w14:textId="5E45137A" w:rsidR="003D7A3E" w:rsidRDefault="00000000">
      <w:pPr>
        <w:pStyle w:val="Inhopg1"/>
        <w:rPr>
          <w:rFonts w:eastAsiaTheme="minorEastAsia"/>
          <w:b w:val="0"/>
          <w:color w:val="auto"/>
          <w:kern w:val="2"/>
          <w:sz w:val="22"/>
          <w:szCs w:val="22"/>
          <w:lang w:eastAsia="nl-NL"/>
          <w14:ligatures w14:val="standardContextual"/>
        </w:rPr>
      </w:pPr>
      <w:hyperlink w:anchor="_Toc174694724" w:history="1">
        <w:r w:rsidR="003D7A3E" w:rsidRPr="00D30AFF">
          <w:rPr>
            <w:rStyle w:val="Hyperlink"/>
          </w:rPr>
          <w:t>5</w:t>
        </w:r>
        <w:r w:rsidR="003D7A3E" w:rsidRPr="00D30AFF">
          <w:rPr>
            <w:rStyle w:val="Hyperlink"/>
          </w:rPr>
          <w:tab/>
          <w:t>Locatiespecifieke instructies voor de TEV</w:t>
        </w:r>
        <w:r w:rsidR="003D7A3E">
          <w:tab/>
        </w:r>
        <w:r w:rsidR="003D7A3E">
          <w:fldChar w:fldCharType="begin"/>
        </w:r>
        <w:r w:rsidR="003D7A3E">
          <w:instrText xml:space="preserve"> PAGEREF _Toc174694724 \h </w:instrText>
        </w:r>
        <w:r w:rsidR="003D7A3E">
          <w:fldChar w:fldCharType="separate"/>
        </w:r>
        <w:r w:rsidR="003D7A3E">
          <w:t>8</w:t>
        </w:r>
        <w:r w:rsidR="003D7A3E">
          <w:fldChar w:fldCharType="end"/>
        </w:r>
      </w:hyperlink>
    </w:p>
    <w:p w14:paraId="3E49B0C6" w14:textId="052AA018" w:rsidR="003D7A3E" w:rsidRDefault="00000000">
      <w:pPr>
        <w:pStyle w:val="Inhopg1"/>
        <w:rPr>
          <w:rFonts w:eastAsiaTheme="minorEastAsia"/>
          <w:b w:val="0"/>
          <w:color w:val="auto"/>
          <w:kern w:val="2"/>
          <w:sz w:val="22"/>
          <w:szCs w:val="22"/>
          <w:lang w:eastAsia="nl-NL"/>
          <w14:ligatures w14:val="standardContextual"/>
        </w:rPr>
      </w:pPr>
      <w:hyperlink w:anchor="_Toc174694725" w:history="1">
        <w:r w:rsidR="003D7A3E" w:rsidRPr="00D30AFF">
          <w:rPr>
            <w:rStyle w:val="Hyperlink"/>
          </w:rPr>
          <w:t>6</w:t>
        </w:r>
        <w:r w:rsidR="003D7A3E" w:rsidRPr="00D30AFF">
          <w:rPr>
            <w:rStyle w:val="Hyperlink"/>
          </w:rPr>
          <w:tab/>
          <w:t>Combineren van uitvoerende taken</w:t>
        </w:r>
        <w:r w:rsidR="003D7A3E">
          <w:tab/>
        </w:r>
        <w:r w:rsidR="003D7A3E">
          <w:fldChar w:fldCharType="begin"/>
        </w:r>
        <w:r w:rsidR="003D7A3E">
          <w:instrText xml:space="preserve"> PAGEREF _Toc174694725 \h </w:instrText>
        </w:r>
        <w:r w:rsidR="003D7A3E">
          <w:fldChar w:fldCharType="separate"/>
        </w:r>
        <w:r w:rsidR="003D7A3E">
          <w:t>8</w:t>
        </w:r>
        <w:r w:rsidR="003D7A3E">
          <w:fldChar w:fldCharType="end"/>
        </w:r>
      </w:hyperlink>
    </w:p>
    <w:p w14:paraId="2C0F6151" w14:textId="1C2CCE2C" w:rsidR="003D7A3E" w:rsidRDefault="00000000">
      <w:pPr>
        <w:pStyle w:val="Inhopg2"/>
        <w:rPr>
          <w:rFonts w:eastAsiaTheme="minorEastAsia"/>
          <w:color w:val="auto"/>
          <w:kern w:val="2"/>
          <w:szCs w:val="22"/>
          <w:lang w:eastAsia="nl-NL"/>
          <w14:ligatures w14:val="standardContextual"/>
        </w:rPr>
      </w:pPr>
      <w:hyperlink w:anchor="_Toc174694726" w:history="1">
        <w:r w:rsidR="003D7A3E" w:rsidRPr="00D30AFF">
          <w:rPr>
            <w:rStyle w:val="Hyperlink"/>
          </w:rPr>
          <w:t>6.1</w:t>
        </w:r>
        <w:r w:rsidR="003D7A3E" w:rsidRPr="00D30AFF">
          <w:rPr>
            <w:rStyle w:val="Hyperlink"/>
          </w:rPr>
          <w:tab/>
          <w:t>Beperken combineren veiligheids- en technische taken</w:t>
        </w:r>
        <w:r w:rsidR="003D7A3E">
          <w:tab/>
        </w:r>
        <w:r w:rsidR="003D7A3E">
          <w:fldChar w:fldCharType="begin"/>
        </w:r>
        <w:r w:rsidR="003D7A3E">
          <w:instrText xml:space="preserve"> PAGEREF _Toc174694726 \h </w:instrText>
        </w:r>
        <w:r w:rsidR="003D7A3E">
          <w:fldChar w:fldCharType="separate"/>
        </w:r>
        <w:r w:rsidR="003D7A3E">
          <w:t>8</w:t>
        </w:r>
        <w:r w:rsidR="003D7A3E">
          <w:fldChar w:fldCharType="end"/>
        </w:r>
      </w:hyperlink>
    </w:p>
    <w:p w14:paraId="65151B8B" w14:textId="6CDEFFB5" w:rsidR="003D7A3E" w:rsidRDefault="00000000">
      <w:pPr>
        <w:pStyle w:val="Inhopg2"/>
        <w:rPr>
          <w:rFonts w:eastAsiaTheme="minorEastAsia"/>
          <w:color w:val="auto"/>
          <w:kern w:val="2"/>
          <w:szCs w:val="22"/>
          <w:lang w:eastAsia="nl-NL"/>
          <w14:ligatures w14:val="standardContextual"/>
        </w:rPr>
      </w:pPr>
      <w:hyperlink w:anchor="_Toc174694727" w:history="1">
        <w:r w:rsidR="003D7A3E" w:rsidRPr="00D30AFF">
          <w:rPr>
            <w:rStyle w:val="Hyperlink"/>
          </w:rPr>
          <w:t>6.2</w:t>
        </w:r>
        <w:r w:rsidR="003D7A3E" w:rsidRPr="00D30AFF">
          <w:rPr>
            <w:rStyle w:val="Hyperlink"/>
          </w:rPr>
          <w:tab/>
          <w:t>LWB met meerdere WBI’s</w:t>
        </w:r>
        <w:r w:rsidR="003D7A3E">
          <w:tab/>
        </w:r>
        <w:r w:rsidR="003D7A3E">
          <w:fldChar w:fldCharType="begin"/>
        </w:r>
        <w:r w:rsidR="003D7A3E">
          <w:instrText xml:space="preserve"> PAGEREF _Toc174694727 \h </w:instrText>
        </w:r>
        <w:r w:rsidR="003D7A3E">
          <w:fldChar w:fldCharType="separate"/>
        </w:r>
        <w:r w:rsidR="003D7A3E">
          <w:t>9</w:t>
        </w:r>
        <w:r w:rsidR="003D7A3E">
          <w:fldChar w:fldCharType="end"/>
        </w:r>
      </w:hyperlink>
    </w:p>
    <w:p w14:paraId="75CE8965" w14:textId="5C0E5E8E" w:rsidR="003D7A3E" w:rsidRDefault="00000000">
      <w:pPr>
        <w:pStyle w:val="Inhopg1"/>
        <w:rPr>
          <w:rFonts w:eastAsiaTheme="minorEastAsia"/>
          <w:b w:val="0"/>
          <w:color w:val="auto"/>
          <w:kern w:val="2"/>
          <w:sz w:val="22"/>
          <w:szCs w:val="22"/>
          <w:lang w:eastAsia="nl-NL"/>
          <w14:ligatures w14:val="standardContextual"/>
        </w:rPr>
      </w:pPr>
      <w:hyperlink w:anchor="_Toc174694728" w:history="1">
        <w:r w:rsidR="003D7A3E" w:rsidRPr="00D30AFF">
          <w:rPr>
            <w:rStyle w:val="Hyperlink"/>
          </w:rPr>
          <w:t>7</w:t>
        </w:r>
        <w:r w:rsidR="003D7A3E" w:rsidRPr="00D30AFF">
          <w:rPr>
            <w:rStyle w:val="Hyperlink"/>
          </w:rPr>
          <w:tab/>
          <w:t>Bij PW/GRW altijd afbakening, tenzij…</w:t>
        </w:r>
        <w:r w:rsidR="003D7A3E">
          <w:tab/>
        </w:r>
        <w:r w:rsidR="003D7A3E">
          <w:fldChar w:fldCharType="begin"/>
        </w:r>
        <w:r w:rsidR="003D7A3E">
          <w:instrText xml:space="preserve"> PAGEREF _Toc174694728 \h </w:instrText>
        </w:r>
        <w:r w:rsidR="003D7A3E">
          <w:fldChar w:fldCharType="separate"/>
        </w:r>
        <w:r w:rsidR="003D7A3E">
          <w:t>9</w:t>
        </w:r>
        <w:r w:rsidR="003D7A3E">
          <w:fldChar w:fldCharType="end"/>
        </w:r>
      </w:hyperlink>
    </w:p>
    <w:p w14:paraId="0F79E919" w14:textId="7300AD0D" w:rsidR="003D7A3E" w:rsidRDefault="00000000">
      <w:pPr>
        <w:pStyle w:val="Inhopg2"/>
        <w:rPr>
          <w:rFonts w:eastAsiaTheme="minorEastAsia"/>
          <w:color w:val="auto"/>
          <w:kern w:val="2"/>
          <w:szCs w:val="22"/>
          <w:lang w:eastAsia="nl-NL"/>
          <w14:ligatures w14:val="standardContextual"/>
        </w:rPr>
      </w:pPr>
      <w:hyperlink w:anchor="_Toc174694729" w:history="1">
        <w:r w:rsidR="003D7A3E" w:rsidRPr="00D30AFF">
          <w:rPr>
            <w:rStyle w:val="Hyperlink"/>
          </w:rPr>
          <w:t>7.1</w:t>
        </w:r>
        <w:r w:rsidR="003D7A3E" w:rsidRPr="00D30AFF">
          <w:rPr>
            <w:rStyle w:val="Hyperlink"/>
          </w:rPr>
          <w:tab/>
          <w:t>Extra afbakening plaatsen</w:t>
        </w:r>
        <w:r w:rsidR="003D7A3E">
          <w:tab/>
        </w:r>
        <w:r w:rsidR="003D7A3E">
          <w:fldChar w:fldCharType="begin"/>
        </w:r>
        <w:r w:rsidR="003D7A3E">
          <w:instrText xml:space="preserve"> PAGEREF _Toc174694729 \h </w:instrText>
        </w:r>
        <w:r w:rsidR="003D7A3E">
          <w:fldChar w:fldCharType="separate"/>
        </w:r>
        <w:r w:rsidR="003D7A3E">
          <w:t>9</w:t>
        </w:r>
        <w:r w:rsidR="003D7A3E">
          <w:fldChar w:fldCharType="end"/>
        </w:r>
      </w:hyperlink>
    </w:p>
    <w:p w14:paraId="52F00BDE" w14:textId="43BE5AAF" w:rsidR="003D7A3E" w:rsidRDefault="00000000">
      <w:pPr>
        <w:pStyle w:val="Inhopg2"/>
        <w:rPr>
          <w:rFonts w:eastAsiaTheme="minorEastAsia"/>
          <w:color w:val="auto"/>
          <w:kern w:val="2"/>
          <w:szCs w:val="22"/>
          <w:lang w:eastAsia="nl-NL"/>
          <w14:ligatures w14:val="standardContextual"/>
        </w:rPr>
      </w:pPr>
      <w:hyperlink w:anchor="_Toc174694730" w:history="1">
        <w:r w:rsidR="003D7A3E" w:rsidRPr="00D30AFF">
          <w:rPr>
            <w:rStyle w:val="Hyperlink"/>
          </w:rPr>
          <w:t>7.2</w:t>
        </w:r>
        <w:r w:rsidR="003D7A3E" w:rsidRPr="00D30AFF">
          <w:rPr>
            <w:rStyle w:val="Hyperlink"/>
          </w:rPr>
          <w:tab/>
          <w:t>In- en uitzetten moet in principe begeleid worden, tenzij…</w:t>
        </w:r>
        <w:r w:rsidR="003D7A3E">
          <w:tab/>
        </w:r>
        <w:r w:rsidR="003D7A3E">
          <w:fldChar w:fldCharType="begin"/>
        </w:r>
        <w:r w:rsidR="003D7A3E">
          <w:instrText xml:space="preserve"> PAGEREF _Toc174694730 \h </w:instrText>
        </w:r>
        <w:r w:rsidR="003D7A3E">
          <w:fldChar w:fldCharType="separate"/>
        </w:r>
        <w:r w:rsidR="003D7A3E">
          <w:t>10</w:t>
        </w:r>
        <w:r w:rsidR="003D7A3E">
          <w:fldChar w:fldCharType="end"/>
        </w:r>
      </w:hyperlink>
    </w:p>
    <w:p w14:paraId="5E042ECB" w14:textId="64A451D3" w:rsidR="003D7A3E" w:rsidRDefault="00000000">
      <w:pPr>
        <w:pStyle w:val="Inhopg1"/>
        <w:rPr>
          <w:rFonts w:eastAsiaTheme="minorEastAsia"/>
          <w:b w:val="0"/>
          <w:color w:val="auto"/>
          <w:kern w:val="2"/>
          <w:sz w:val="22"/>
          <w:szCs w:val="22"/>
          <w:lang w:eastAsia="nl-NL"/>
          <w14:ligatures w14:val="standardContextual"/>
        </w:rPr>
      </w:pPr>
      <w:hyperlink w:anchor="_Toc174694731" w:history="1">
        <w:r w:rsidR="003D7A3E" w:rsidRPr="00D30AFF">
          <w:rPr>
            <w:rStyle w:val="Hyperlink"/>
          </w:rPr>
          <w:t>8</w:t>
        </w:r>
        <w:r w:rsidR="003D7A3E" w:rsidRPr="00D30AFF">
          <w:rPr>
            <w:rStyle w:val="Hyperlink"/>
          </w:rPr>
          <w:tab/>
          <w:t>Oversteken van sporen</w:t>
        </w:r>
        <w:r w:rsidR="003D7A3E">
          <w:tab/>
        </w:r>
        <w:r w:rsidR="003D7A3E">
          <w:fldChar w:fldCharType="begin"/>
        </w:r>
        <w:r w:rsidR="003D7A3E">
          <w:instrText xml:space="preserve"> PAGEREF _Toc174694731 \h </w:instrText>
        </w:r>
        <w:r w:rsidR="003D7A3E">
          <w:fldChar w:fldCharType="separate"/>
        </w:r>
        <w:r w:rsidR="003D7A3E">
          <w:t>10</w:t>
        </w:r>
        <w:r w:rsidR="003D7A3E">
          <w:fldChar w:fldCharType="end"/>
        </w:r>
      </w:hyperlink>
    </w:p>
    <w:p w14:paraId="61841835" w14:textId="69F09EAB" w:rsidR="003D7A3E" w:rsidRDefault="00000000">
      <w:pPr>
        <w:pStyle w:val="Inhopg2"/>
        <w:rPr>
          <w:rFonts w:eastAsiaTheme="minorEastAsia"/>
          <w:color w:val="auto"/>
          <w:kern w:val="2"/>
          <w:szCs w:val="22"/>
          <w:lang w:eastAsia="nl-NL"/>
          <w14:ligatures w14:val="standardContextual"/>
        </w:rPr>
      </w:pPr>
      <w:hyperlink w:anchor="_Toc174694732" w:history="1">
        <w:r w:rsidR="003D7A3E" w:rsidRPr="00D30AFF">
          <w:rPr>
            <w:rStyle w:val="Hyperlink"/>
          </w:rPr>
          <w:t>8.1</w:t>
        </w:r>
        <w:r w:rsidR="003D7A3E" w:rsidRPr="00D30AFF">
          <w:rPr>
            <w:rStyle w:val="Hyperlink"/>
          </w:rPr>
          <w:tab/>
          <w:t>Bij NCBG moet oversteken ploeg met een VHM</w:t>
        </w:r>
        <w:r w:rsidR="003D7A3E">
          <w:tab/>
        </w:r>
        <w:r w:rsidR="003D7A3E">
          <w:fldChar w:fldCharType="begin"/>
        </w:r>
        <w:r w:rsidR="003D7A3E">
          <w:instrText xml:space="preserve"> PAGEREF _Toc174694732 \h </w:instrText>
        </w:r>
        <w:r w:rsidR="003D7A3E">
          <w:fldChar w:fldCharType="separate"/>
        </w:r>
        <w:r w:rsidR="003D7A3E">
          <w:t>10</w:t>
        </w:r>
        <w:r w:rsidR="003D7A3E">
          <w:fldChar w:fldCharType="end"/>
        </w:r>
      </w:hyperlink>
    </w:p>
    <w:p w14:paraId="23A189C3" w14:textId="13FC694C" w:rsidR="003D7A3E" w:rsidRDefault="00000000">
      <w:pPr>
        <w:pStyle w:val="Inhopg2"/>
        <w:rPr>
          <w:rFonts w:eastAsiaTheme="minorEastAsia"/>
          <w:color w:val="auto"/>
          <w:kern w:val="2"/>
          <w:szCs w:val="22"/>
          <w:lang w:eastAsia="nl-NL"/>
          <w14:ligatures w14:val="standardContextual"/>
        </w:rPr>
      </w:pPr>
      <w:hyperlink w:anchor="_Toc174694733" w:history="1">
        <w:r w:rsidR="003D7A3E" w:rsidRPr="00D30AFF">
          <w:rPr>
            <w:rStyle w:val="Hyperlink"/>
          </w:rPr>
          <w:t>8.2</w:t>
        </w:r>
        <w:r w:rsidR="003D7A3E" w:rsidRPr="00D30AFF">
          <w:rPr>
            <w:rStyle w:val="Hyperlink"/>
          </w:rPr>
          <w:tab/>
          <w:t>Oversteken met een ploeg bij 3-5 sporen</w:t>
        </w:r>
        <w:r w:rsidR="003D7A3E">
          <w:tab/>
        </w:r>
        <w:r w:rsidR="003D7A3E">
          <w:fldChar w:fldCharType="begin"/>
        </w:r>
        <w:r w:rsidR="003D7A3E">
          <w:instrText xml:space="preserve"> PAGEREF _Toc174694733 \h </w:instrText>
        </w:r>
        <w:r w:rsidR="003D7A3E">
          <w:fldChar w:fldCharType="separate"/>
        </w:r>
        <w:r w:rsidR="003D7A3E">
          <w:t>11</w:t>
        </w:r>
        <w:r w:rsidR="003D7A3E">
          <w:fldChar w:fldCharType="end"/>
        </w:r>
      </w:hyperlink>
    </w:p>
    <w:p w14:paraId="072ED5E2" w14:textId="5E88F259" w:rsidR="003D7A3E" w:rsidRDefault="00000000">
      <w:pPr>
        <w:pStyle w:val="Inhopg1"/>
        <w:rPr>
          <w:rFonts w:eastAsiaTheme="minorEastAsia"/>
          <w:b w:val="0"/>
          <w:color w:val="auto"/>
          <w:kern w:val="2"/>
          <w:sz w:val="22"/>
          <w:szCs w:val="22"/>
          <w:lang w:eastAsia="nl-NL"/>
          <w14:ligatures w14:val="standardContextual"/>
        </w:rPr>
      </w:pPr>
      <w:hyperlink w:anchor="_Toc174694734" w:history="1">
        <w:r w:rsidR="003D7A3E" w:rsidRPr="00D30AFF">
          <w:rPr>
            <w:rStyle w:val="Hyperlink"/>
          </w:rPr>
          <w:t>9</w:t>
        </w:r>
        <w:r w:rsidR="003D7A3E" w:rsidRPr="00D30AFF">
          <w:rPr>
            <w:rStyle w:val="Hyperlink"/>
          </w:rPr>
          <w:tab/>
          <w:t>LWB mag eigen werklocatie hebben</w:t>
        </w:r>
        <w:r w:rsidR="003D7A3E">
          <w:tab/>
        </w:r>
        <w:r w:rsidR="003D7A3E">
          <w:fldChar w:fldCharType="begin"/>
        </w:r>
        <w:r w:rsidR="003D7A3E">
          <w:instrText xml:space="preserve"> PAGEREF _Toc174694734 \h </w:instrText>
        </w:r>
        <w:r w:rsidR="003D7A3E">
          <w:fldChar w:fldCharType="separate"/>
        </w:r>
        <w:r w:rsidR="003D7A3E">
          <w:t>11</w:t>
        </w:r>
        <w:r w:rsidR="003D7A3E">
          <w:fldChar w:fldCharType="end"/>
        </w:r>
      </w:hyperlink>
    </w:p>
    <w:p w14:paraId="31FF6675" w14:textId="2AD002FD" w:rsidR="00062592" w:rsidRPr="00407F33" w:rsidRDefault="00062592" w:rsidP="004B58EA">
      <w:r w:rsidRPr="00407F33">
        <w:fldChar w:fldCharType="end"/>
      </w:r>
    </w:p>
    <w:p w14:paraId="2E0A699A" w14:textId="3CF9BFBC" w:rsidR="006A4622" w:rsidRPr="00407F33" w:rsidRDefault="006A4622">
      <w:pPr>
        <w:adjustRightInd/>
        <w:snapToGrid/>
        <w:spacing w:after="200" w:line="276" w:lineRule="auto"/>
      </w:pPr>
    </w:p>
    <w:p w14:paraId="75DE7FCE" w14:textId="77777777" w:rsidR="00E110ED" w:rsidRPr="00407F33" w:rsidRDefault="00E110ED" w:rsidP="00A06882"/>
    <w:p w14:paraId="7A06705D" w14:textId="3BC59348" w:rsidR="00407F33" w:rsidRPr="00407F33" w:rsidRDefault="00407F33">
      <w:pPr>
        <w:adjustRightInd/>
        <w:snapToGrid/>
        <w:spacing w:after="200" w:line="276" w:lineRule="auto"/>
      </w:pPr>
      <w:r w:rsidRPr="00407F33">
        <w:br w:type="page"/>
      </w:r>
    </w:p>
    <w:p w14:paraId="25B01663" w14:textId="49F527BA" w:rsidR="006F4780" w:rsidRPr="00407F33" w:rsidRDefault="00407F33" w:rsidP="00407F33">
      <w:pPr>
        <w:pStyle w:val="Kop1"/>
      </w:pPr>
      <w:bookmarkStart w:id="2" w:name="_Toc174694715"/>
      <w:r w:rsidRPr="00407F33">
        <w:lastRenderedPageBreak/>
        <w:t>Inleiding</w:t>
      </w:r>
      <w:bookmarkEnd w:id="2"/>
    </w:p>
    <w:p w14:paraId="2C6244CB" w14:textId="77777777" w:rsidR="00407F33" w:rsidRPr="00407F33" w:rsidRDefault="00407F33" w:rsidP="00407F33"/>
    <w:p w14:paraId="4E3665C3" w14:textId="26C4FF4D" w:rsidR="0032780D" w:rsidRDefault="00745C7E" w:rsidP="0032780D">
      <w:r>
        <w:t xml:space="preserve">In dit document is een globale inschatting gemaakt van de </w:t>
      </w:r>
      <w:r w:rsidR="00E31D54">
        <w:t xml:space="preserve">mogelijke </w:t>
      </w:r>
      <w:r>
        <w:t xml:space="preserve">extra kosten en besparingen als gevolg van de invoering van </w:t>
      </w:r>
      <w:r w:rsidR="006029D1">
        <w:t>het nieuwe Voorschrift veilig werken – aanrijdgevaar trein (Vvw-at, voorheen VVW-Trein)</w:t>
      </w:r>
      <w:r>
        <w:t xml:space="preserve">. </w:t>
      </w:r>
      <w:r w:rsidR="006C2B69">
        <w:t>Exact d</w:t>
      </w:r>
      <w:r>
        <w:t>ezelfde informatie is opgenomen in een exceltabel</w:t>
      </w:r>
      <w:r w:rsidR="006C2B69">
        <w:t xml:space="preserve"> (aparte bijlage)</w:t>
      </w:r>
      <w:r w:rsidR="00DE6190">
        <w:t>.</w:t>
      </w:r>
    </w:p>
    <w:p w14:paraId="6BEF86A7" w14:textId="77777777" w:rsidR="00745C7E" w:rsidRDefault="00745C7E" w:rsidP="0032780D"/>
    <w:p w14:paraId="1F3D7BA8" w14:textId="070E0F06" w:rsidR="00745C7E" w:rsidRDefault="00745C7E" w:rsidP="0032780D">
      <w:r>
        <w:t>Toelichting:</w:t>
      </w:r>
    </w:p>
    <w:p w14:paraId="57673475" w14:textId="49A609E7" w:rsidR="00745C7E" w:rsidRDefault="00745C7E" w:rsidP="0032780D">
      <w:pPr>
        <w:pStyle w:val="Lijstopsomteken"/>
      </w:pPr>
      <w:r>
        <w:t>Het gaat om</w:t>
      </w:r>
      <w:r w:rsidR="00BA1998">
        <w:t xml:space="preserve"> een inschatting van de kosten (</w:t>
      </w:r>
      <w:r>
        <w:t>‘orde van grote’</w:t>
      </w:r>
      <w:r w:rsidR="00BA1998">
        <w:t>)</w:t>
      </w:r>
      <w:r>
        <w:t>.</w:t>
      </w:r>
      <w:r w:rsidR="00BA1998">
        <w:t xml:space="preserve"> Hier kunnen op geen enkele wijze rechten aan worden ontleend.</w:t>
      </w:r>
      <w:r>
        <w:t xml:space="preserve"> </w:t>
      </w:r>
    </w:p>
    <w:p w14:paraId="3C348D6B" w14:textId="1A0DE121" w:rsidR="00745C7E" w:rsidRDefault="00745C7E" w:rsidP="0032780D">
      <w:pPr>
        <w:pStyle w:val="Lijstopsomteken"/>
      </w:pPr>
      <w:r>
        <w:t xml:space="preserve">Er wordt onderscheid gemaakt tussen </w:t>
      </w:r>
      <w:r w:rsidR="00A54E1F">
        <w:t>initiële</w:t>
      </w:r>
      <w:r w:rsidR="00393749">
        <w:t xml:space="preserve"> </w:t>
      </w:r>
      <w:r>
        <w:t xml:space="preserve">kosten </w:t>
      </w:r>
      <w:r w:rsidR="00393749">
        <w:t>en jaarlijks terugkerende kosten</w:t>
      </w:r>
      <w:r>
        <w:t>. De initiële kosten zijn kosten die te maken hebben het opstarten of inrichten van nieuwe activiteiten bij het van kracht worde</w:t>
      </w:r>
      <w:r w:rsidR="00BA1998">
        <w:t>n</w:t>
      </w:r>
      <w:r>
        <w:t xml:space="preserve"> van </w:t>
      </w:r>
      <w:r w:rsidR="006029D1">
        <w:t>het nieuwe Vvw-at</w:t>
      </w:r>
      <w:r w:rsidR="00BA1998">
        <w:t>.</w:t>
      </w:r>
    </w:p>
    <w:p w14:paraId="49CE747E" w14:textId="0F74CAEA" w:rsidR="006C2B69" w:rsidRDefault="006C2B69" w:rsidP="00A03ECD">
      <w:pPr>
        <w:pStyle w:val="Lijstopsomteken"/>
      </w:pPr>
      <w:r>
        <w:t>Naast kosten is er ook sprake van besparingen. Dit is steeds expliciet aangegeven.</w:t>
      </w:r>
      <w:r w:rsidR="00A03ECD">
        <w:t xml:space="preserve"> </w:t>
      </w:r>
      <w:r>
        <w:t>De omvang van de besparingen bleek moeilijk in te schatten. In de exceltabel zijn de besparingen daarom aangegeven met:  &lt;0.  Ook bleek één kostenpost moeilijk kwantificeerbaar (plaatsen van afbakeningen). Deze kosten zijn aangegeven met &gt;0. De inschatting is dat de besparingen en kosten van deze moeilijk kwantificeerbare posten min of meer tegen elkaar weg zullen vallen.</w:t>
      </w:r>
    </w:p>
    <w:p w14:paraId="0E993F4A" w14:textId="43C3E533" w:rsidR="00A03ECD" w:rsidRDefault="00A03ECD" w:rsidP="00A03ECD">
      <w:pPr>
        <w:pStyle w:val="Lijstopsomteken"/>
      </w:pPr>
      <w:r>
        <w:t xml:space="preserve">Er is </w:t>
      </w:r>
      <w:r>
        <w:t>10%</w:t>
      </w:r>
      <w:r>
        <w:t xml:space="preserve"> van de totale kosten</w:t>
      </w:r>
      <w:r>
        <w:t xml:space="preserve"> als onvoorzien opgenomen, bijvoorbeeld voor het geval de implementatie tegenvalt.</w:t>
      </w:r>
    </w:p>
    <w:p w14:paraId="6051FD86" w14:textId="6EB2514A" w:rsidR="00A03ECD" w:rsidRDefault="00A03ECD" w:rsidP="00A03ECD">
      <w:pPr>
        <w:pStyle w:val="Lijstopsomteken"/>
      </w:pPr>
      <w:r>
        <w:t xml:space="preserve">Er kan </w:t>
      </w:r>
      <w:r w:rsidR="00411950">
        <w:t>daarnaast</w:t>
      </w:r>
      <w:r w:rsidR="00411950">
        <w:t xml:space="preserve"> </w:t>
      </w:r>
      <w:r>
        <w:t>sprake</w:t>
      </w:r>
      <w:r w:rsidR="00411950">
        <w:t xml:space="preserve"> </w:t>
      </w:r>
      <w:r>
        <w:t>zijn</w:t>
      </w:r>
      <w:r w:rsidR="00411950">
        <w:t xml:space="preserve"> van</w:t>
      </w:r>
      <w:r>
        <w:t xml:space="preserve"> meer algemene (overhead)kosten, zoals extra aandacht vanuit het management. Of wellicht zullen sommige reeds geplande processen mogelijk versneld moeten worden uitgevoerd of zal een extra voorlichtingssessie moeten worden ingepland. Eventuele kosten die aan dit soort algemene (overhead)kosten zijn verbonden, zijn niet verder gekwantificeerd.</w:t>
      </w:r>
    </w:p>
    <w:p w14:paraId="0DB3C7FE" w14:textId="15ACCB08" w:rsidR="00745C7E" w:rsidRDefault="00A03ECD" w:rsidP="00A03ECD">
      <w:pPr>
        <w:pStyle w:val="Lijstopsomteken"/>
      </w:pPr>
      <w:r>
        <w:t>B</w:t>
      </w:r>
      <w:r w:rsidR="00745C7E">
        <w:t xml:space="preserve">ij </w:t>
      </w:r>
      <w:r w:rsidR="00BA1998">
        <w:t xml:space="preserve">het </w:t>
      </w:r>
      <w:r w:rsidR="00745C7E">
        <w:t>toedelen van de kosten</w:t>
      </w:r>
      <w:r w:rsidR="006C2B69">
        <w:t>/besparingen</w:t>
      </w:r>
      <w:r w:rsidR="00745C7E">
        <w:t xml:space="preserve"> </w:t>
      </w:r>
      <w:r>
        <w:t xml:space="preserve">is </w:t>
      </w:r>
      <w:r w:rsidR="00745C7E">
        <w:t>onderscheid gemaakt tussen</w:t>
      </w:r>
      <w:r>
        <w:t xml:space="preserve"> de verschillende partijen, namelijk: l</w:t>
      </w:r>
      <w:r w:rsidR="00745C7E">
        <w:t>everanciers</w:t>
      </w:r>
      <w:r>
        <w:t xml:space="preserve">, </w:t>
      </w:r>
      <w:r w:rsidR="00745C7E">
        <w:t>PGO-aannemers</w:t>
      </w:r>
      <w:r>
        <w:t xml:space="preserve">, </w:t>
      </w:r>
      <w:r w:rsidR="00745C7E">
        <w:t>Projectaannemers</w:t>
      </w:r>
      <w:r>
        <w:t xml:space="preserve">, </w:t>
      </w:r>
      <w:r w:rsidR="00745C7E">
        <w:t>WPB-bedrijven</w:t>
      </w:r>
      <w:r>
        <w:t xml:space="preserve"> (</w:t>
      </w:r>
      <w:r w:rsidR="0096744F">
        <w:t>inclusief de WPB van een aannemer</w:t>
      </w:r>
      <w:r>
        <w:t xml:space="preserve">), </w:t>
      </w:r>
      <w:r w:rsidR="00745C7E">
        <w:t>Ingenieursbureaus</w:t>
      </w:r>
      <w:r>
        <w:t xml:space="preserve"> en </w:t>
      </w:r>
      <w:r w:rsidR="00745C7E">
        <w:t>ProRail intern</w:t>
      </w:r>
      <w:r>
        <w:t>.</w:t>
      </w:r>
    </w:p>
    <w:p w14:paraId="729EB78E" w14:textId="355505D9" w:rsidR="00BA1998" w:rsidRDefault="00BA1998" w:rsidP="0032780D">
      <w:pPr>
        <w:pStyle w:val="Lijstopsomteken"/>
      </w:pPr>
      <w:r>
        <w:t xml:space="preserve">De wijze waarop de kosten </w:t>
      </w:r>
      <w:r w:rsidR="007A0DEC">
        <w:t>wel of niet</w:t>
      </w:r>
      <w:r>
        <w:t xml:space="preserve"> zullen worden doorberekend aan de opdrachtgever is niet in de impactanalyse meegenomen en valt buiten de scope van deze inventarisatie.</w:t>
      </w:r>
    </w:p>
    <w:p w14:paraId="08109C96" w14:textId="6B74D22B" w:rsidR="000F4F5D" w:rsidRDefault="000F4F5D" w:rsidP="00870270">
      <w:pPr>
        <w:pStyle w:val="Lijstopsomteken"/>
      </w:pPr>
      <w:r>
        <w:t xml:space="preserve">De nieuwe conceptspoorwegwet ligt op dit moment ter toetsing bij de Raad van State. </w:t>
      </w:r>
      <w:r w:rsidRPr="000F4F5D">
        <w:t>Afhankelijk van de status</w:t>
      </w:r>
      <w:r>
        <w:t xml:space="preserve"> (</w:t>
      </w:r>
      <w:r w:rsidRPr="000F4F5D">
        <w:t>controversieel onderwerp</w:t>
      </w:r>
      <w:r>
        <w:t>?</w:t>
      </w:r>
      <w:r w:rsidRPr="000F4F5D">
        <w:t>) kan vaststelling van de wet nog even duren</w:t>
      </w:r>
      <w:r>
        <w:t xml:space="preserve">. De inhoud is niet bekend, maar kan </w:t>
      </w:r>
      <w:r w:rsidR="009363CC">
        <w:t>mogelijk</w:t>
      </w:r>
      <w:r>
        <w:t xml:space="preserve"> te zijner tijd nog invloed hebben op het Vvw-at.</w:t>
      </w:r>
    </w:p>
    <w:p w14:paraId="0272A146" w14:textId="77777777" w:rsidR="000F4F5D" w:rsidRDefault="000F4F5D" w:rsidP="006029D1"/>
    <w:p w14:paraId="1CC1FB55" w14:textId="5B4BB52F" w:rsidR="00B7438B" w:rsidRDefault="00B7438B" w:rsidP="006029D1">
      <w:r>
        <w:t>De totale kosten zijn als volgt ingeschat:</w:t>
      </w:r>
    </w:p>
    <w:p w14:paraId="130557B2" w14:textId="25E6CDC8" w:rsidR="00B7438B" w:rsidRDefault="00B7438B" w:rsidP="0032780D">
      <w:pPr>
        <w:pStyle w:val="Lijstopsomteken"/>
      </w:pPr>
      <w:r>
        <w:t>initiële kosten: € 1</w:t>
      </w:r>
      <w:r w:rsidR="00C04E6E">
        <w:t>67.508 (inclusief 10% onvoorzien)</w:t>
      </w:r>
    </w:p>
    <w:p w14:paraId="0368CEE0" w14:textId="7F47671D" w:rsidR="00B7438B" w:rsidRDefault="00B7438B" w:rsidP="0032780D">
      <w:pPr>
        <w:pStyle w:val="Lijstopsomteken"/>
      </w:pPr>
      <w:r>
        <w:t>jaarlijks terugkerende kosten: € 1.</w:t>
      </w:r>
      <w:r w:rsidR="00C04E6E">
        <w:t>109.680</w:t>
      </w:r>
      <w:r>
        <w:t xml:space="preserve"> </w:t>
      </w:r>
      <w:r w:rsidR="00C04E6E">
        <w:t>(inclusief 10% onvoorzien)</w:t>
      </w:r>
    </w:p>
    <w:p w14:paraId="44C1D8EB" w14:textId="77777777" w:rsidR="00A03ECD" w:rsidRDefault="00A03ECD" w:rsidP="006029D1"/>
    <w:p w14:paraId="6A84ECE7" w14:textId="4477D8B8" w:rsidR="00BA1998" w:rsidRDefault="00DE6190" w:rsidP="006029D1">
      <w:r>
        <w:t>I</w:t>
      </w:r>
      <w:r w:rsidR="00BA1998">
        <w:t>n verhouding met de jaarlijkse kosten van werkzaamheden in opdracht van ProRail (</w:t>
      </w:r>
      <w:r w:rsidR="007A0DEC">
        <w:t>circa 2-</w:t>
      </w:r>
      <w:r w:rsidR="00BA1998">
        <w:t>3 miljard), betreft dit 0,03%</w:t>
      </w:r>
      <w:r w:rsidR="00616465">
        <w:t xml:space="preserve"> ofwel minder dan </w:t>
      </w:r>
      <w:r w:rsidR="00583401">
        <w:t>0,5</w:t>
      </w:r>
      <w:r w:rsidR="00616465">
        <w:t xml:space="preserve"> promille.</w:t>
      </w:r>
    </w:p>
    <w:p w14:paraId="79062B4D" w14:textId="77777777" w:rsidR="00DE6190" w:rsidRDefault="00DE6190" w:rsidP="006029D1"/>
    <w:p w14:paraId="49E77537" w14:textId="22A11FA8" w:rsidR="006C2B69" w:rsidRDefault="00DE6190">
      <w:pPr>
        <w:adjustRightInd/>
        <w:snapToGrid/>
        <w:spacing w:after="200" w:line="276" w:lineRule="auto"/>
        <w:rPr>
          <w:rFonts w:asciiTheme="majorHAnsi" w:eastAsiaTheme="majorEastAsia" w:hAnsiTheme="majorHAnsi" w:cstheme="majorBidi"/>
          <w:b/>
          <w:bCs/>
          <w:sz w:val="44"/>
          <w:szCs w:val="46"/>
        </w:rPr>
      </w:pPr>
      <w:r>
        <w:t>De grote opbrengst van het nieuwe Vvw-at is een grotere veiligheid binnen de spoorbranche met betrekking tot aanrijdgevaar en efficiëntere werkwijzen, bijvoorbeeld minder noodzaak tot het gebruik van een TVP voor het oversteken van sporen.</w:t>
      </w:r>
      <w:r w:rsidR="006C2B69">
        <w:br w:type="page"/>
      </w:r>
    </w:p>
    <w:p w14:paraId="57ABC7C9" w14:textId="46DA9087" w:rsidR="00407F33" w:rsidRDefault="00450907" w:rsidP="00407F33">
      <w:pPr>
        <w:pStyle w:val="Kop1"/>
      </w:pPr>
      <w:bookmarkStart w:id="3" w:name="_Toc174694716"/>
      <w:r>
        <w:lastRenderedPageBreak/>
        <w:t>Gewijzigd t</w:t>
      </w:r>
      <w:r w:rsidR="00407F33">
        <w:t>akenpakket WB-ers</w:t>
      </w:r>
      <w:bookmarkEnd w:id="3"/>
    </w:p>
    <w:p w14:paraId="1C3184F5" w14:textId="77777777" w:rsidR="00407F33" w:rsidRDefault="00407F33" w:rsidP="00407F33"/>
    <w:p w14:paraId="7ED00A1A" w14:textId="5A1213C7" w:rsidR="00407F33" w:rsidRDefault="00CF423E" w:rsidP="00407F33">
      <w:pPr>
        <w:pStyle w:val="Kop2"/>
      </w:pPr>
      <w:bookmarkStart w:id="4" w:name="_Toc174694717"/>
      <w:r>
        <w:t xml:space="preserve">Verzorgen </w:t>
      </w:r>
      <w:r w:rsidR="001A4A70">
        <w:t xml:space="preserve">aangepaste </w:t>
      </w:r>
      <w:r>
        <w:t>o</w:t>
      </w:r>
      <w:r w:rsidR="00407F33">
        <w:t>pleidingen</w:t>
      </w:r>
      <w:bookmarkEnd w:id="4"/>
    </w:p>
    <w:p w14:paraId="7F9E20E0" w14:textId="3612C43D" w:rsidR="00407F33" w:rsidRDefault="00407F33" w:rsidP="00393749"/>
    <w:p w14:paraId="1BF1744F" w14:textId="3FA0152C" w:rsidR="00393749" w:rsidRPr="00D61E7C" w:rsidRDefault="0058390A" w:rsidP="00D61E7C">
      <w:r w:rsidRPr="00D61E7C">
        <w:t xml:space="preserve">Toelichting </w:t>
      </w:r>
    </w:p>
    <w:p w14:paraId="78A9045B" w14:textId="68B39005" w:rsidR="0058390A" w:rsidRDefault="001A742F" w:rsidP="00203CB9">
      <w:pPr>
        <w:pStyle w:val="Lijstopsomteken"/>
      </w:pPr>
      <w:r>
        <w:t>H</w:t>
      </w:r>
      <w:r w:rsidR="0058390A">
        <w:t>et gewijzigde takenpakket van de WB</w:t>
      </w:r>
      <w:r w:rsidR="00203CB9">
        <w:t>’s</w:t>
      </w:r>
      <w:r w:rsidR="0058390A">
        <w:t xml:space="preserve"> </w:t>
      </w:r>
      <w:r>
        <w:t xml:space="preserve">betekent iets gewijzigde </w:t>
      </w:r>
      <w:r w:rsidR="0058390A">
        <w:t>opleidingen</w:t>
      </w:r>
      <w:r>
        <w:t>, dus:</w:t>
      </w:r>
      <w:r w:rsidR="0058390A">
        <w:t xml:space="preserve"> </w:t>
      </w:r>
    </w:p>
    <w:p w14:paraId="77518501" w14:textId="410BF69F" w:rsidR="00CF423E" w:rsidRDefault="0058390A" w:rsidP="001A742F">
      <w:pPr>
        <w:pStyle w:val="Lijstopsomteken"/>
        <w:tabs>
          <w:tab w:val="clear" w:pos="284"/>
          <w:tab w:val="num" w:pos="568"/>
        </w:tabs>
        <w:ind w:left="568"/>
      </w:pPr>
      <w:r>
        <w:t>m</w:t>
      </w:r>
      <w:r w:rsidR="00CF423E">
        <w:t>ogelijk</w:t>
      </w:r>
      <w:r w:rsidR="001A4A70">
        <w:t>e</w:t>
      </w:r>
      <w:r w:rsidR="00CF423E">
        <w:t xml:space="preserve"> aanpassing van de opleiding door Railcenter</w:t>
      </w:r>
      <w:r w:rsidR="0096744F">
        <w:t>;</w:t>
      </w:r>
    </w:p>
    <w:p w14:paraId="224046EE" w14:textId="6EB28F94" w:rsidR="00CF423E" w:rsidRPr="001A4A70" w:rsidRDefault="001A4A70" w:rsidP="00D61E7C">
      <w:pPr>
        <w:pStyle w:val="Lijstopsomteken"/>
        <w:tabs>
          <w:tab w:val="clear" w:pos="284"/>
          <w:tab w:val="num" w:pos="568"/>
        </w:tabs>
        <w:ind w:left="568"/>
      </w:pPr>
      <w:r>
        <w:t>eventueel volgen van een extra opleiding door WB</w:t>
      </w:r>
      <w:r w:rsidR="00203CB9">
        <w:t>’s</w:t>
      </w:r>
      <w:r>
        <w:t xml:space="preserve"> tussen de jaarlijkse vakdagen door.</w:t>
      </w:r>
    </w:p>
    <w:p w14:paraId="28B95B2E" w14:textId="4F36739D" w:rsidR="00393749" w:rsidRPr="0058390A" w:rsidRDefault="002D3BD5" w:rsidP="0096744F">
      <w:pPr>
        <w:pStyle w:val="Lijstopsomteken"/>
      </w:pPr>
      <w:r>
        <w:t>Betreft:</w:t>
      </w:r>
      <w:r w:rsidR="0058390A">
        <w:t xml:space="preserve"> WPB’s, Prorail intern</w:t>
      </w:r>
      <w:r w:rsidR="001A742F">
        <w:t>.</w:t>
      </w:r>
      <w:r w:rsidR="0058390A">
        <w:t xml:space="preserve"> </w:t>
      </w:r>
    </w:p>
    <w:p w14:paraId="39A69C0E" w14:textId="77777777" w:rsidR="0058390A" w:rsidRDefault="0058390A" w:rsidP="00393749">
      <w:pPr>
        <w:rPr>
          <w:b/>
          <w:bCs/>
        </w:rPr>
      </w:pPr>
    </w:p>
    <w:p w14:paraId="75D4E945" w14:textId="76A52C6F" w:rsidR="00393749" w:rsidRPr="00D61E7C" w:rsidRDefault="00393749" w:rsidP="00F13C17">
      <w:pPr>
        <w:keepNext/>
      </w:pPr>
      <w:r w:rsidRPr="00D61E7C">
        <w:t>Consequenties capaciteit</w:t>
      </w:r>
    </w:p>
    <w:p w14:paraId="63A0E7BC" w14:textId="73EC7F82" w:rsidR="00C0727B" w:rsidRPr="00CF423E" w:rsidRDefault="00C0727B" w:rsidP="00C0727B">
      <w:pPr>
        <w:pStyle w:val="Lijstopsomteken"/>
      </w:pPr>
      <w:r>
        <w:t>Het aanpassen van opleidingen en de vakdagen is een ingebed proces</w:t>
      </w:r>
      <w:r w:rsidR="006C3D1E">
        <w:t xml:space="preserve"> en zijn onderdeel van begroting Wk Persooncertificering</w:t>
      </w:r>
      <w:r>
        <w:t>. De verwachting is dat dit niet leidt tot extra VTW's.</w:t>
      </w:r>
    </w:p>
    <w:p w14:paraId="26DE8C07" w14:textId="77777777" w:rsidR="00C0727B" w:rsidRDefault="00C0727B" w:rsidP="00C0727B">
      <w:pPr>
        <w:pStyle w:val="Lijstopsomteken"/>
      </w:pPr>
      <w:r>
        <w:t>Als een en ander gefaseerd kan worden ingevoerd, kunnen de jaarlijkse vakdagen en herinstructie hiervoor gebruikt worden en hoeven geen extra vakdagen te worden ingepland.</w:t>
      </w:r>
    </w:p>
    <w:p w14:paraId="0AAA48BE" w14:textId="71B42439" w:rsidR="0058390A" w:rsidRDefault="005E2EB8" w:rsidP="00C0727B">
      <w:pPr>
        <w:pStyle w:val="Lijstopsomteken"/>
      </w:pPr>
      <w:r>
        <w:t>Hoogstens eenmaal een extra dag per WB voor het volgen van een extra opleiding.</w:t>
      </w:r>
    </w:p>
    <w:p w14:paraId="7C3FFBCE" w14:textId="77777777" w:rsidR="005E2EB8" w:rsidRDefault="005E2EB8" w:rsidP="005E2EB8"/>
    <w:p w14:paraId="42D53D54" w14:textId="6191B635" w:rsidR="00393749" w:rsidRPr="00DF5211" w:rsidRDefault="00393749" w:rsidP="00D61E7C">
      <w:r w:rsidRPr="00DF5211">
        <w:t>Consequenties kosten</w:t>
      </w:r>
    </w:p>
    <w:p w14:paraId="69DADBAD" w14:textId="5F1C2627" w:rsidR="005E2EB8" w:rsidRDefault="005E2EB8" w:rsidP="005E2EB8">
      <w:pPr>
        <w:pStyle w:val="Lijstopsomteken"/>
      </w:pPr>
      <w:r>
        <w:t>Eventuele extra vakdagen om de WB</w:t>
      </w:r>
      <w:r w:rsidR="00203CB9">
        <w:t>’</w:t>
      </w:r>
      <w:r>
        <w:t>s bij te praten. Inschatting ca 200 WB</w:t>
      </w:r>
      <w:r w:rsidR="00203CB9">
        <w:t>’</w:t>
      </w:r>
      <w:r>
        <w:t>s x €</w:t>
      </w:r>
      <w:r w:rsidR="009C5B52">
        <w:t>660</w:t>
      </w:r>
      <w:r>
        <w:t xml:space="preserve"> = €1</w:t>
      </w:r>
      <w:r w:rsidR="009C5B52">
        <w:t>32</w:t>
      </w:r>
      <w:r>
        <w:t xml:space="preserve">.000 </w:t>
      </w:r>
    </w:p>
    <w:p w14:paraId="0C2A6294" w14:textId="5C7468D6" w:rsidR="005E2EB8" w:rsidRDefault="005E2EB8" w:rsidP="005E2EB8">
      <w:pPr>
        <w:pStyle w:val="Lijstopsomteken"/>
      </w:pPr>
      <w:r>
        <w:t>Prorail schatting 8 WB</w:t>
      </w:r>
      <w:r w:rsidR="00203CB9">
        <w:t>’s</w:t>
      </w:r>
      <w:r>
        <w:t xml:space="preserve"> = 8 x €</w:t>
      </w:r>
      <w:r w:rsidR="009C5B52">
        <w:t>660</w:t>
      </w:r>
      <w:r>
        <w:t xml:space="preserve"> = €</w:t>
      </w:r>
      <w:r w:rsidR="009C5B52">
        <w:t>5</w:t>
      </w:r>
      <w:r w:rsidR="00DF5211">
        <w:t>.</w:t>
      </w:r>
      <w:r w:rsidR="009C5B52">
        <w:t>28</w:t>
      </w:r>
      <w:r>
        <w:t>0</w:t>
      </w:r>
    </w:p>
    <w:p w14:paraId="60F024FE" w14:textId="77777777" w:rsidR="00393749" w:rsidRPr="00407F33" w:rsidRDefault="00393749" w:rsidP="00393749"/>
    <w:p w14:paraId="4307835D" w14:textId="5265D25D" w:rsidR="00407F33" w:rsidRPr="00407F33" w:rsidRDefault="00393749" w:rsidP="00393749">
      <w:pPr>
        <w:pStyle w:val="Kop2"/>
      </w:pPr>
      <w:bookmarkStart w:id="5" w:name="_Toc174694718"/>
      <w:r>
        <w:t>Opstellen situatiespecifieke RIE’s</w:t>
      </w:r>
      <w:bookmarkEnd w:id="5"/>
    </w:p>
    <w:p w14:paraId="159F2D2A" w14:textId="77777777" w:rsidR="00393749" w:rsidRDefault="00393749" w:rsidP="00393749"/>
    <w:p w14:paraId="37F790E2" w14:textId="77777777" w:rsidR="00DF5211" w:rsidRPr="00DF5211" w:rsidRDefault="00DF5211" w:rsidP="00D61E7C">
      <w:r w:rsidRPr="00DF5211">
        <w:t xml:space="preserve">Toelichting </w:t>
      </w:r>
    </w:p>
    <w:p w14:paraId="316CD3D2" w14:textId="77777777" w:rsidR="001A742F" w:rsidRDefault="001C0C27" w:rsidP="001A742F">
      <w:pPr>
        <w:pStyle w:val="Lijstopsomteken"/>
      </w:pPr>
      <w:r w:rsidRPr="001C0C27">
        <w:t xml:space="preserve">In een aantal gevallen wordt er voor een afwijking van de standaard voorgeschreven werkwijze een specifieke risicoanalyse voorgeschreven. Hiervoor is een standaard-format gemaakt dat voor de risicoanalyse gebruikt dient te worden. </w:t>
      </w:r>
    </w:p>
    <w:p w14:paraId="296DFCDD" w14:textId="09BD7640" w:rsidR="00DF5211" w:rsidRPr="0058390A" w:rsidRDefault="002D3BD5" w:rsidP="00D61E7C">
      <w:pPr>
        <w:pStyle w:val="Lijstopsomteken"/>
      </w:pPr>
      <w:r>
        <w:t>Betreft</w:t>
      </w:r>
      <w:r w:rsidR="00D61E7C">
        <w:t>:</w:t>
      </w:r>
      <w:r w:rsidR="00DF5211">
        <w:t xml:space="preserve"> </w:t>
      </w:r>
      <w:r w:rsidR="00E34AC5">
        <w:t xml:space="preserve">aannemers, </w:t>
      </w:r>
      <w:r w:rsidR="00DF5211">
        <w:t>WPB’s</w:t>
      </w:r>
      <w:r w:rsidR="001A742F">
        <w:t>.</w:t>
      </w:r>
    </w:p>
    <w:p w14:paraId="7B8A85C5" w14:textId="77777777" w:rsidR="00DF5211" w:rsidRDefault="00DF5211" w:rsidP="00DF5211">
      <w:pPr>
        <w:rPr>
          <w:b/>
          <w:bCs/>
        </w:rPr>
      </w:pPr>
    </w:p>
    <w:p w14:paraId="0C3ACE75" w14:textId="77777777" w:rsidR="00DF5211" w:rsidRPr="00DF5211" w:rsidRDefault="00DF5211" w:rsidP="00D61E7C">
      <w:r w:rsidRPr="00DF5211">
        <w:t>Consequenties capaciteit</w:t>
      </w:r>
    </w:p>
    <w:p w14:paraId="1F82A735" w14:textId="77777777" w:rsidR="001A742F" w:rsidRDefault="001A742F" w:rsidP="001A742F">
      <w:pPr>
        <w:pStyle w:val="Lijstopsomteken"/>
      </w:pPr>
      <w:r>
        <w:t>De beoordeling van risico’s wordt op meer eenduidige wijze vorm gegeven; het aantal situaties waarin eventueel kan worden afgeweken wordt daardoor beperkt. De beoordeling van risico's door de WB wordt dus eenvoudiger.</w:t>
      </w:r>
    </w:p>
    <w:p w14:paraId="470F0398" w14:textId="446E2C06" w:rsidR="00DF5211" w:rsidRDefault="00586B4B" w:rsidP="00DF5211">
      <w:pPr>
        <w:pStyle w:val="Lijstopsomteken"/>
      </w:pPr>
      <w:r w:rsidRPr="00586B4B">
        <w:t>Geen extra capaciteit nodig</w:t>
      </w:r>
      <w:r w:rsidR="00C765A1">
        <w:t xml:space="preserve"> voor overwegen; voor overige werkzaamheden wel extra werk</w:t>
      </w:r>
      <w:r w:rsidR="00E34AC5">
        <w:t>.</w:t>
      </w:r>
    </w:p>
    <w:p w14:paraId="2BACF2CC" w14:textId="64A46AC4" w:rsidR="00C765A1" w:rsidRDefault="00C765A1" w:rsidP="00DF5211">
      <w:pPr>
        <w:pStyle w:val="Lijstopsomteken"/>
      </w:pPr>
      <w:r>
        <w:t>Voor IB en ProRail geen extra werk.</w:t>
      </w:r>
    </w:p>
    <w:p w14:paraId="2609B4B0" w14:textId="77777777" w:rsidR="00DF5211" w:rsidRDefault="00DF5211" w:rsidP="00DF5211"/>
    <w:p w14:paraId="5D658EF0" w14:textId="77777777" w:rsidR="00DF5211" w:rsidRPr="00DF5211" w:rsidRDefault="00DF5211" w:rsidP="00D61E7C">
      <w:r w:rsidRPr="00DF5211">
        <w:t>Consequenties kosten</w:t>
      </w:r>
    </w:p>
    <w:p w14:paraId="5E6BC056" w14:textId="21D9B652" w:rsidR="00DF5211" w:rsidRDefault="00C765A1" w:rsidP="00DF5211">
      <w:pPr>
        <w:pStyle w:val="Lijstopsomteken"/>
      </w:pPr>
      <w:r>
        <w:t xml:space="preserve">20.000 BD per jaar, </w:t>
      </w:r>
      <w:r w:rsidR="009C5B52">
        <w:t xml:space="preserve">gemiddeld </w:t>
      </w:r>
      <w:r>
        <w:t>5 min per RIE, 1666 uur x 90 euro = 150.000 euro</w:t>
      </w:r>
      <w:r w:rsidR="00E34AC5">
        <w:t>.</w:t>
      </w:r>
    </w:p>
    <w:p w14:paraId="4C8A20AA" w14:textId="77777777" w:rsidR="00CF423E" w:rsidRDefault="00CF423E">
      <w:pPr>
        <w:adjustRightInd/>
        <w:snapToGrid/>
        <w:spacing w:after="200" w:line="276" w:lineRule="auto"/>
      </w:pPr>
    </w:p>
    <w:p w14:paraId="4891C87C" w14:textId="77777777" w:rsidR="006C2B69" w:rsidRDefault="006C2B69">
      <w:pPr>
        <w:adjustRightInd/>
        <w:snapToGrid/>
        <w:spacing w:after="200" w:line="276" w:lineRule="auto"/>
        <w:rPr>
          <w:rFonts w:asciiTheme="majorHAnsi" w:eastAsiaTheme="majorEastAsia" w:hAnsiTheme="majorHAnsi" w:cstheme="majorBidi"/>
          <w:b/>
          <w:bCs/>
          <w:sz w:val="44"/>
          <w:szCs w:val="46"/>
        </w:rPr>
      </w:pPr>
      <w:r>
        <w:br w:type="page"/>
      </w:r>
    </w:p>
    <w:p w14:paraId="53BA926A" w14:textId="4F88A794" w:rsidR="00CF423E" w:rsidRDefault="00CF423E" w:rsidP="00CF423E">
      <w:pPr>
        <w:pStyle w:val="Kop1"/>
      </w:pPr>
      <w:bookmarkStart w:id="6" w:name="_Toc174694719"/>
      <w:r>
        <w:lastRenderedPageBreak/>
        <w:t>Nieuwe rol Beperkt Zelfstandig Betreder (BZB)</w:t>
      </w:r>
      <w:bookmarkEnd w:id="6"/>
    </w:p>
    <w:p w14:paraId="2340046B" w14:textId="77777777" w:rsidR="00CF423E" w:rsidRDefault="00CF423E" w:rsidP="00CF423E"/>
    <w:p w14:paraId="58F209D2" w14:textId="77777777" w:rsidR="003D5CE3" w:rsidRPr="00870270" w:rsidRDefault="003D5CE3" w:rsidP="00CF423E">
      <w:pPr>
        <w:rPr>
          <w:b/>
          <w:bCs/>
        </w:rPr>
      </w:pPr>
      <w:r w:rsidRPr="00870270">
        <w:rPr>
          <w:b/>
          <w:bCs/>
        </w:rPr>
        <w:t xml:space="preserve">Toelichting op de nieuwe rol van BZB. </w:t>
      </w:r>
    </w:p>
    <w:p w14:paraId="56712650" w14:textId="45EC42BA" w:rsidR="003D5CE3" w:rsidRDefault="003D5CE3" w:rsidP="00CF423E">
      <w:r>
        <w:t xml:space="preserve">De huidige rol van TEV wordt gesplitst in twee (nieuwe) rollen: TEV </w:t>
      </w:r>
      <w:r w:rsidR="009C3785">
        <w:t xml:space="preserve">(met beperktere bevoegdheden) </w:t>
      </w:r>
      <w:r>
        <w:t xml:space="preserve">en BZB. </w:t>
      </w:r>
      <w:r w:rsidRPr="003D5CE3">
        <w:t>Iedereen met een DVP kan op dit moment TEV zijn en dus sporen oversteken. Dit wordt volop toegepast in de praktijk zonder te weten of de persoon psychisch of medisch geschikt is om de risico’s van aanrijdgevaar tijdens het oversteken van in dienst zijnde sporen op een juiste wijze in te schatten.</w:t>
      </w:r>
      <w:r>
        <w:t xml:space="preserve"> </w:t>
      </w:r>
    </w:p>
    <w:p w14:paraId="3223EA00" w14:textId="77777777" w:rsidR="003D5CE3" w:rsidRDefault="003D5CE3" w:rsidP="00CF423E"/>
    <w:p w14:paraId="62894717" w14:textId="50C11E79" w:rsidR="00B2135D" w:rsidRDefault="003D5CE3" w:rsidP="00CF423E">
      <w:r w:rsidRPr="003D5CE3">
        <w:t xml:space="preserve">De persoon met TEV mag </w:t>
      </w:r>
      <w:r>
        <w:t xml:space="preserve">voortaan </w:t>
      </w:r>
      <w:r w:rsidRPr="003D5CE3">
        <w:t>nog wel langs het spoor lopen</w:t>
      </w:r>
      <w:r>
        <w:t>,</w:t>
      </w:r>
      <w:r w:rsidRPr="003D5CE3">
        <w:t xml:space="preserve"> maar geen sporen meer oversteken anders dan bij publiek / openbare beveiligde overwegen en ongelijkvloerse kruisingen</w:t>
      </w:r>
      <w:r>
        <w:t xml:space="preserve">. </w:t>
      </w:r>
      <w:r w:rsidRPr="003D5CE3">
        <w:t xml:space="preserve">Alleen </w:t>
      </w:r>
      <w:r>
        <w:t>een</w:t>
      </w:r>
      <w:r w:rsidRPr="003D5CE3">
        <w:t xml:space="preserve"> BZB krijgt nu de bevoegdheid zelfstandig over te steken.</w:t>
      </w:r>
      <w:r>
        <w:t xml:space="preserve"> De BZB dient</w:t>
      </w:r>
      <w:r w:rsidRPr="003D5CE3">
        <w:t xml:space="preserve"> MO</w:t>
      </w:r>
      <w:r>
        <w:t>-</w:t>
      </w:r>
      <w:r w:rsidRPr="003D5CE3">
        <w:t xml:space="preserve">gekeurd </w:t>
      </w:r>
      <w:r>
        <w:t xml:space="preserve">en </w:t>
      </w:r>
      <w:r w:rsidRPr="003D5CE3">
        <w:t xml:space="preserve">aangewezen </w:t>
      </w:r>
      <w:r>
        <w:t>te</w:t>
      </w:r>
      <w:r w:rsidRPr="003D5CE3">
        <w:t xml:space="preserve"> zijn</w:t>
      </w:r>
      <w:r w:rsidR="009C3785">
        <w:t xml:space="preserve"> en locatiespecifieke instructie ontvangen te hebben. </w:t>
      </w:r>
    </w:p>
    <w:p w14:paraId="4D91A177" w14:textId="77777777" w:rsidR="003D5CE3" w:rsidRDefault="003D5CE3" w:rsidP="00CF423E"/>
    <w:p w14:paraId="68E7F573" w14:textId="4D9BEE28" w:rsidR="00CF423E" w:rsidRDefault="00CF423E" w:rsidP="00CF423E">
      <w:pPr>
        <w:pStyle w:val="Kop2"/>
      </w:pPr>
      <w:bookmarkStart w:id="7" w:name="_Toc174694720"/>
      <w:r>
        <w:t xml:space="preserve">Inrichten proces </w:t>
      </w:r>
      <w:r w:rsidR="00586B4B">
        <w:t xml:space="preserve">van registratie van </w:t>
      </w:r>
      <w:r>
        <w:t>BZB</w:t>
      </w:r>
      <w:bookmarkEnd w:id="7"/>
    </w:p>
    <w:p w14:paraId="6D949642" w14:textId="77777777" w:rsidR="000825EA" w:rsidRDefault="000825EA" w:rsidP="00CF423E">
      <w:pPr>
        <w:rPr>
          <w:b/>
          <w:bCs/>
        </w:rPr>
      </w:pPr>
    </w:p>
    <w:p w14:paraId="14CF400E" w14:textId="640BCBCF" w:rsidR="000825EA" w:rsidRDefault="000825EA" w:rsidP="000825EA">
      <w:r w:rsidRPr="00DF5211">
        <w:t xml:space="preserve">Toelichting </w:t>
      </w:r>
    </w:p>
    <w:p w14:paraId="046ACC61" w14:textId="0F784A57" w:rsidR="001A742F" w:rsidRDefault="002D3BD5" w:rsidP="00586B4B">
      <w:pPr>
        <w:pStyle w:val="Lijstopsomteken"/>
      </w:pPr>
      <w:r>
        <w:t>Het</w:t>
      </w:r>
      <w:r w:rsidR="001A742F">
        <w:t xml:space="preserve"> </w:t>
      </w:r>
      <w:r>
        <w:t xml:space="preserve">aanwijzen van de </w:t>
      </w:r>
      <w:r w:rsidR="001A742F">
        <w:t>BZB</w:t>
      </w:r>
      <w:r>
        <w:t xml:space="preserve"> betekent</w:t>
      </w:r>
      <w:r w:rsidR="001A742F">
        <w:t>:</w:t>
      </w:r>
    </w:p>
    <w:p w14:paraId="5B1AD0D7" w14:textId="495E11A5" w:rsidR="001A742F" w:rsidRDefault="001A742F" w:rsidP="001A742F">
      <w:pPr>
        <w:pStyle w:val="Lijstopsomteken"/>
        <w:tabs>
          <w:tab w:val="clear" w:pos="284"/>
          <w:tab w:val="num" w:pos="568"/>
        </w:tabs>
        <w:ind w:left="568"/>
      </w:pPr>
      <w:r>
        <w:t>i</w:t>
      </w:r>
      <w:r w:rsidR="000825EA" w:rsidRPr="00CF423E">
        <w:t>nrichten uitbreiding van registratie</w:t>
      </w:r>
      <w:r w:rsidR="00586B4B">
        <w:t xml:space="preserve">, </w:t>
      </w:r>
      <w:r w:rsidR="000825EA" w:rsidRPr="00CF423E">
        <w:t>opschoonacties, verwerken in functieprofiel</w:t>
      </w:r>
      <w:r>
        <w:t>;</w:t>
      </w:r>
      <w:r w:rsidR="000825EA" w:rsidRPr="00CF423E">
        <w:t xml:space="preserve"> </w:t>
      </w:r>
    </w:p>
    <w:p w14:paraId="41E32ADF" w14:textId="13AC6B1F" w:rsidR="000825EA" w:rsidRPr="001A4A70" w:rsidRDefault="001A742F" w:rsidP="000825EA">
      <w:pPr>
        <w:pStyle w:val="Lijstopsomteken"/>
        <w:tabs>
          <w:tab w:val="clear" w:pos="284"/>
          <w:tab w:val="num" w:pos="568"/>
        </w:tabs>
        <w:ind w:left="568"/>
      </w:pPr>
      <w:r>
        <w:t>u</w:t>
      </w:r>
      <w:r w:rsidR="00586B4B">
        <w:t xml:space="preserve">itvoeren </w:t>
      </w:r>
      <w:r w:rsidR="002D3BD5">
        <w:t>j</w:t>
      </w:r>
      <w:r w:rsidR="00586B4B" w:rsidRPr="00CF423E">
        <w:t>aarlijks</w:t>
      </w:r>
      <w:r w:rsidR="002D3BD5">
        <w:t>e</w:t>
      </w:r>
      <w:r w:rsidR="00586B4B" w:rsidRPr="00CF423E">
        <w:t xml:space="preserve"> aanwijzingen</w:t>
      </w:r>
      <w:r>
        <w:t>.</w:t>
      </w:r>
    </w:p>
    <w:p w14:paraId="267A60F0" w14:textId="331DFB74" w:rsidR="000825EA" w:rsidRDefault="002D3BD5" w:rsidP="00D61E7C">
      <w:pPr>
        <w:pStyle w:val="Lijstopsomteken"/>
      </w:pPr>
      <w:r>
        <w:t>Betreft</w:t>
      </w:r>
      <w:r w:rsidR="00D61E7C">
        <w:t xml:space="preserve">: </w:t>
      </w:r>
      <w:r w:rsidR="002E02EF">
        <w:t>leveranciers</w:t>
      </w:r>
      <w:r w:rsidR="000825EA">
        <w:t xml:space="preserve">, PGO-aannemers, </w:t>
      </w:r>
      <w:r w:rsidR="00190642">
        <w:t>projectaannemers</w:t>
      </w:r>
      <w:r w:rsidR="000825EA">
        <w:t xml:space="preserve">, WPB’s, </w:t>
      </w:r>
      <w:r w:rsidR="00190642">
        <w:t>ingenieursbureaus</w:t>
      </w:r>
      <w:r w:rsidR="000825EA">
        <w:t>, Prorail intern</w:t>
      </w:r>
      <w:r w:rsidR="00320C33">
        <w:t>.</w:t>
      </w:r>
    </w:p>
    <w:p w14:paraId="3FE5A783" w14:textId="77777777" w:rsidR="000825EA" w:rsidRDefault="000825EA" w:rsidP="000825EA">
      <w:pPr>
        <w:rPr>
          <w:b/>
          <w:bCs/>
        </w:rPr>
      </w:pPr>
    </w:p>
    <w:p w14:paraId="68581BA3" w14:textId="77777777" w:rsidR="000825EA" w:rsidRPr="00DF5211" w:rsidRDefault="000825EA" w:rsidP="00D61E7C">
      <w:r w:rsidRPr="00DF5211">
        <w:t>Consequenties capaciteit</w:t>
      </w:r>
    </w:p>
    <w:p w14:paraId="76B9A479" w14:textId="506F400A" w:rsidR="002D3BD5" w:rsidRDefault="00203CB9" w:rsidP="00E23685">
      <w:pPr>
        <w:pStyle w:val="Lijstopsomteken"/>
      </w:pPr>
      <w:r>
        <w:t>E</w:t>
      </w:r>
      <w:r w:rsidR="00E23685" w:rsidRPr="00586B4B">
        <w:t>enmalig aanpass</w:t>
      </w:r>
      <w:r w:rsidR="00E23685">
        <w:t>en</w:t>
      </w:r>
      <w:r w:rsidR="00E23685" w:rsidRPr="00586B4B">
        <w:t xml:space="preserve"> van het systeem waarna </w:t>
      </w:r>
      <w:r w:rsidR="00E71938">
        <w:t xml:space="preserve">het aanwijzen </w:t>
      </w:r>
      <w:r w:rsidR="00E23685" w:rsidRPr="00586B4B">
        <w:t>binnen de jaarlijkse activiteiten val</w:t>
      </w:r>
      <w:r w:rsidR="00E71938">
        <w:t xml:space="preserve">t </w:t>
      </w:r>
      <w:r w:rsidR="00E23685" w:rsidRPr="00586B4B">
        <w:t xml:space="preserve">en automatisch </w:t>
      </w:r>
      <w:r w:rsidR="00E71938">
        <w:t xml:space="preserve">kan </w:t>
      </w:r>
      <w:r w:rsidR="00E23685" w:rsidRPr="00586B4B">
        <w:t xml:space="preserve">worden doorgevoerd. </w:t>
      </w:r>
    </w:p>
    <w:p w14:paraId="17292E42" w14:textId="4B84905C" w:rsidR="000825EA" w:rsidRDefault="002D3BD5" w:rsidP="00E23685">
      <w:pPr>
        <w:pStyle w:val="Lijstopsomteken"/>
      </w:pPr>
      <w:r>
        <w:t>De j</w:t>
      </w:r>
      <w:r w:rsidR="00E23685" w:rsidRPr="00586B4B">
        <w:t xml:space="preserve">aarlijkse update van volmachtregister van </w:t>
      </w:r>
      <w:r w:rsidR="00380CA1">
        <w:t>BZB’</w:t>
      </w:r>
      <w:r w:rsidR="00E23685" w:rsidRPr="00586B4B">
        <w:t>s is een druk op de knop.</w:t>
      </w:r>
    </w:p>
    <w:p w14:paraId="21E05EFD" w14:textId="77777777" w:rsidR="000825EA" w:rsidRDefault="000825EA" w:rsidP="000825EA"/>
    <w:p w14:paraId="37A8CE8D" w14:textId="77777777" w:rsidR="000825EA" w:rsidRPr="00DF5211" w:rsidRDefault="000825EA" w:rsidP="00D61E7C">
      <w:r w:rsidRPr="00DF5211">
        <w:t>Consequenties kosten</w:t>
      </w:r>
    </w:p>
    <w:p w14:paraId="0A63CAAD" w14:textId="773FC115" w:rsidR="002D3BD5" w:rsidRDefault="00190642" w:rsidP="002D3BD5">
      <w:pPr>
        <w:pStyle w:val="Lijstopsomteken"/>
      </w:pPr>
      <w:r>
        <w:t>Leveranciers</w:t>
      </w:r>
      <w:r w:rsidR="00354C51">
        <w:t xml:space="preserve"> en ingenieursbureaus</w:t>
      </w:r>
      <w:r w:rsidR="002D3BD5">
        <w:t>: geen grote aantallen BZB: eenmalig 25 uur x €100 = €2.500</w:t>
      </w:r>
    </w:p>
    <w:p w14:paraId="2436F075" w14:textId="63DF2934" w:rsidR="00E23685" w:rsidRDefault="00E23685" w:rsidP="00E23685">
      <w:pPr>
        <w:pStyle w:val="Lijstopsomteken"/>
      </w:pPr>
      <w:r>
        <w:t>Aannemers: minimaal</w:t>
      </w:r>
      <w:r w:rsidR="00081613">
        <w:t>.</w:t>
      </w:r>
    </w:p>
    <w:p w14:paraId="6AB38142" w14:textId="033CA35C" w:rsidR="00E23685" w:rsidRDefault="00190642" w:rsidP="00E23685">
      <w:pPr>
        <w:pStyle w:val="Lijstopsomteken"/>
      </w:pPr>
      <w:r>
        <w:t>projectaannemers</w:t>
      </w:r>
      <w:r w:rsidR="00E23685">
        <w:t>: minimaal</w:t>
      </w:r>
      <w:r w:rsidR="00081613">
        <w:t>.</w:t>
      </w:r>
    </w:p>
    <w:p w14:paraId="0372A922" w14:textId="77777777" w:rsidR="00E23685" w:rsidRDefault="00E23685" w:rsidP="00E23685">
      <w:pPr>
        <w:pStyle w:val="Lijstopsomteken"/>
      </w:pPr>
      <w:r>
        <w:t>WPB: geen extra kosten, want is allemaal veiligheidspersoneel, dus automatisch ook BZB</w:t>
      </w:r>
    </w:p>
    <w:p w14:paraId="60CF1CE5" w14:textId="18AA4699" w:rsidR="00E23685" w:rsidRDefault="00BD50CF" w:rsidP="00E23685">
      <w:pPr>
        <w:pStyle w:val="Lijstopsomteken"/>
      </w:pPr>
      <w:r>
        <w:t>Ingenieursbureaus</w:t>
      </w:r>
      <w:r w:rsidR="00E23685">
        <w:t>: minimaal</w:t>
      </w:r>
      <w:r w:rsidR="00081613">
        <w:t>.</w:t>
      </w:r>
    </w:p>
    <w:p w14:paraId="3EFCAB70" w14:textId="77777777" w:rsidR="002D3BD5" w:rsidRDefault="002D3BD5" w:rsidP="002D3BD5">
      <w:pPr>
        <w:pStyle w:val="Lijstopsomteken"/>
      </w:pPr>
      <w:r>
        <w:t>ProRail: eenmalige kosten: 100 uur x €100 = €10.000</w:t>
      </w:r>
    </w:p>
    <w:p w14:paraId="066EAE51" w14:textId="77777777" w:rsidR="000825EA" w:rsidRDefault="000825EA" w:rsidP="000825EA"/>
    <w:p w14:paraId="5A8E7F40" w14:textId="65C943E5" w:rsidR="00CF423E" w:rsidRDefault="00D61E7C" w:rsidP="00D61E7C">
      <w:pPr>
        <w:pStyle w:val="Kop2"/>
      </w:pPr>
      <w:bookmarkStart w:id="8" w:name="_Toc174694721"/>
      <w:r>
        <w:t>MO-</w:t>
      </w:r>
      <w:r w:rsidR="00114395">
        <w:t>keuringen</w:t>
      </w:r>
      <w:r>
        <w:t xml:space="preserve"> BZB</w:t>
      </w:r>
      <w:bookmarkEnd w:id="8"/>
    </w:p>
    <w:p w14:paraId="6C73D576" w14:textId="77777777" w:rsidR="00D61E7C" w:rsidRDefault="00D61E7C" w:rsidP="00D61E7C"/>
    <w:p w14:paraId="377B3ABC" w14:textId="77777777" w:rsidR="00D61E7C" w:rsidRPr="00DF5211" w:rsidRDefault="00D61E7C" w:rsidP="00D61E7C">
      <w:r w:rsidRPr="00DF5211">
        <w:t xml:space="preserve">Toelichting </w:t>
      </w:r>
    </w:p>
    <w:p w14:paraId="68B9DE34" w14:textId="1B5D2DDD" w:rsidR="00D61E7C" w:rsidRDefault="000F1B67" w:rsidP="00D61E7C">
      <w:pPr>
        <w:pStyle w:val="Lijstopsomteken"/>
      </w:pPr>
      <w:r>
        <w:t>De BZB zal minimaal MO-gekeurd moeten worden</w:t>
      </w:r>
      <w:r w:rsidR="00067228">
        <w:t xml:space="preserve"> (eens in de </w:t>
      </w:r>
      <w:r w:rsidR="00074EE2">
        <w:t>4-5</w:t>
      </w:r>
      <w:r w:rsidR="00067228">
        <w:t xml:space="preserve"> jaar</w:t>
      </w:r>
      <w:r w:rsidR="00074EE2">
        <w:t>)</w:t>
      </w:r>
      <w:r>
        <w:t>.</w:t>
      </w:r>
    </w:p>
    <w:p w14:paraId="189BE52D" w14:textId="342E1A9A" w:rsidR="00D61E7C" w:rsidRPr="0058390A" w:rsidRDefault="002D3BD5" w:rsidP="00D61E7C">
      <w:pPr>
        <w:pStyle w:val="Lijstopsomteken"/>
      </w:pPr>
      <w:r>
        <w:t>Betreft</w:t>
      </w:r>
      <w:r w:rsidR="00D61E7C">
        <w:t xml:space="preserve">: </w:t>
      </w:r>
      <w:r w:rsidR="00190642">
        <w:t>leveranciers</w:t>
      </w:r>
      <w:r w:rsidR="00D61E7C">
        <w:t xml:space="preserve">, PGO-aannemers, </w:t>
      </w:r>
      <w:r w:rsidR="00190642">
        <w:t>projectaannemers</w:t>
      </w:r>
      <w:r w:rsidR="00D61E7C">
        <w:t xml:space="preserve">, WPB’s, </w:t>
      </w:r>
      <w:r w:rsidR="00190642">
        <w:t>ingenieursbureaus</w:t>
      </w:r>
      <w:r w:rsidR="00D61E7C">
        <w:t>, Prorail intern</w:t>
      </w:r>
      <w:r w:rsidR="00320C33">
        <w:t>.</w:t>
      </w:r>
    </w:p>
    <w:p w14:paraId="2FB3A36D" w14:textId="77777777" w:rsidR="00D61E7C" w:rsidRDefault="00D61E7C" w:rsidP="00D61E7C">
      <w:pPr>
        <w:rPr>
          <w:b/>
          <w:bCs/>
        </w:rPr>
      </w:pPr>
    </w:p>
    <w:p w14:paraId="1991494B" w14:textId="77777777" w:rsidR="00D61E7C" w:rsidRPr="00DF5211" w:rsidRDefault="00D61E7C" w:rsidP="00D61E7C">
      <w:r w:rsidRPr="00DF5211">
        <w:t>Consequenties capaciteit</w:t>
      </w:r>
    </w:p>
    <w:p w14:paraId="75B57AAA" w14:textId="4599BB65" w:rsidR="00D61E7C" w:rsidRDefault="00E23685" w:rsidP="00D61E7C">
      <w:pPr>
        <w:pStyle w:val="Lijstopsomteken"/>
      </w:pPr>
      <w:r w:rsidRPr="00E23685">
        <w:t xml:space="preserve">MO keuringen worden reeds aangeboden. Is </w:t>
      </w:r>
      <w:r w:rsidR="003344EE">
        <w:t xml:space="preserve">een </w:t>
      </w:r>
      <w:r w:rsidRPr="00E23685">
        <w:t>ingericht proces, ook bij ProRail.</w:t>
      </w:r>
    </w:p>
    <w:p w14:paraId="5CEF26BF" w14:textId="50B1C758" w:rsidR="003344EE" w:rsidRDefault="003344EE" w:rsidP="00D61E7C">
      <w:pPr>
        <w:pStyle w:val="Lijstopsomteken"/>
      </w:pPr>
      <w:r>
        <w:t>De keuring zelf is kost een dag(deel) per BZB.</w:t>
      </w:r>
    </w:p>
    <w:p w14:paraId="7EC13628" w14:textId="77777777" w:rsidR="003344EE" w:rsidRDefault="003344EE" w:rsidP="00D61E7C"/>
    <w:p w14:paraId="1965DCEA" w14:textId="7B18BABF" w:rsidR="00D61E7C" w:rsidRPr="00DF5211" w:rsidRDefault="00D61E7C" w:rsidP="00D61E7C">
      <w:r w:rsidRPr="00DF5211">
        <w:t>Consequenties kosten</w:t>
      </w:r>
    </w:p>
    <w:p w14:paraId="5757FFF3" w14:textId="23C815E2" w:rsidR="003344EE" w:rsidRDefault="003344EE" w:rsidP="003344EE">
      <w:pPr>
        <w:pStyle w:val="Lijstopsomteken"/>
      </w:pPr>
      <w:r>
        <w:t xml:space="preserve">Kosten voor MO zijn ca €200 (in principe eenmalig, herkeuring alleen op verzoek van werkgever). </w:t>
      </w:r>
    </w:p>
    <w:p w14:paraId="7B9F80A7" w14:textId="03522C62" w:rsidR="003344EE" w:rsidRDefault="00190642" w:rsidP="003344EE">
      <w:pPr>
        <w:pStyle w:val="Lijstopsomteken"/>
      </w:pPr>
      <w:r>
        <w:t xml:space="preserve">Voor leveranciers </w:t>
      </w:r>
      <w:r w:rsidR="00354C51">
        <w:t xml:space="preserve">en ingenieursbureaus </w:t>
      </w:r>
      <w:r>
        <w:t>gaat het om kleine aantallen</w:t>
      </w:r>
      <w:r w:rsidR="003344EE">
        <w:t xml:space="preserve"> BZB</w:t>
      </w:r>
      <w:r>
        <w:t>’s</w:t>
      </w:r>
      <w:r w:rsidR="003344EE">
        <w:t xml:space="preserve">. Schatting 20 </w:t>
      </w:r>
      <w:r w:rsidR="00380CA1">
        <w:t>BZB’</w:t>
      </w:r>
      <w:r w:rsidR="003344EE">
        <w:t>s x €200 = €4.000</w:t>
      </w:r>
      <w:r w:rsidR="00067228">
        <w:t xml:space="preserve"> ofwel gemiddeld €</w:t>
      </w:r>
      <w:r w:rsidR="008B1CBE">
        <w:t>900</w:t>
      </w:r>
      <w:r w:rsidR="00067228">
        <w:t xml:space="preserve"> per jaar.</w:t>
      </w:r>
    </w:p>
    <w:p w14:paraId="73D8BD98" w14:textId="7DA1911A" w:rsidR="00D61E7C" w:rsidRDefault="003344EE" w:rsidP="00D61E7C">
      <w:pPr>
        <w:pStyle w:val="Lijstopsomteken"/>
      </w:pPr>
      <w:r w:rsidRPr="003344EE">
        <w:t>Voor veiligheidspersoneel wa</w:t>
      </w:r>
      <w:r>
        <w:t>s een MO-keuring</w:t>
      </w:r>
      <w:r w:rsidRPr="003344EE">
        <w:t xml:space="preserve"> al een verplichting (een eis uit de arbowet</w:t>
      </w:r>
      <w:r>
        <w:t>)</w:t>
      </w:r>
      <w:r w:rsidR="00E23685" w:rsidRPr="00E23685">
        <w:t xml:space="preserve">. </w:t>
      </w:r>
      <w:r w:rsidR="00081613">
        <w:t>Voor de TEV’s van aannemers geldt dat een deel nu als BZB gekeurd zal moeten worden. Het gaat om ongeveer 1000 BZB</w:t>
      </w:r>
      <w:r w:rsidR="00067228">
        <w:t>’s</w:t>
      </w:r>
      <w:r w:rsidR="00081613">
        <w:t xml:space="preserve"> voor alle aannemers en WPB’s</w:t>
      </w:r>
      <w:r w:rsidR="008E2971">
        <w:t>: 1000 x €200 = € 200.000</w:t>
      </w:r>
      <w:r w:rsidR="00067228">
        <w:t xml:space="preserve"> eens in de 4-5 jaar ofwel gemiddeld €45.000 per jaar</w:t>
      </w:r>
      <w:r w:rsidR="008B1CBE">
        <w:t>.</w:t>
      </w:r>
    </w:p>
    <w:p w14:paraId="580767A2" w14:textId="35CD0C5A" w:rsidR="003344EE" w:rsidRDefault="003344EE" w:rsidP="003344EE">
      <w:pPr>
        <w:pStyle w:val="Lijstopsomteken"/>
      </w:pPr>
      <w:r w:rsidRPr="003344EE">
        <w:t xml:space="preserve">Voor ProRail zal dit mogelijk </w:t>
      </w:r>
      <w:r w:rsidR="00067228">
        <w:t xml:space="preserve">ook </w:t>
      </w:r>
      <w:r w:rsidRPr="003344EE">
        <w:t>extra kosten met zich meebrengen</w:t>
      </w:r>
      <w:r w:rsidR="00FA38A7">
        <w:t xml:space="preserve"> (met name de Inspecteurs)</w:t>
      </w:r>
      <w:r>
        <w:t xml:space="preserve">: </w:t>
      </w:r>
      <w:r w:rsidR="00AE26F6">
        <w:t>200</w:t>
      </w:r>
      <w:r>
        <w:t xml:space="preserve"> BZB</w:t>
      </w:r>
      <w:r w:rsidR="00380CA1">
        <w:t>’</w:t>
      </w:r>
      <w:r>
        <w:t>s x €200 = €</w:t>
      </w:r>
      <w:r w:rsidR="00AE26F6">
        <w:t>40</w:t>
      </w:r>
      <w:r>
        <w:t>.000</w:t>
      </w:r>
      <w:r w:rsidR="00067228">
        <w:t>, ofwel gemiddeld €</w:t>
      </w:r>
      <w:r w:rsidR="00AE26F6">
        <w:t>9</w:t>
      </w:r>
      <w:r w:rsidR="00067228">
        <w:t>.000 per jaar.</w:t>
      </w:r>
    </w:p>
    <w:p w14:paraId="656B7EF2" w14:textId="77777777" w:rsidR="003344EE" w:rsidRDefault="003344EE" w:rsidP="003344EE"/>
    <w:p w14:paraId="7FEBDBAA" w14:textId="00492D07" w:rsidR="00D61E7C" w:rsidRDefault="00D61E7C" w:rsidP="00D61E7C">
      <w:pPr>
        <w:pStyle w:val="Kop2"/>
      </w:pPr>
      <w:bookmarkStart w:id="9" w:name="_Toc174694722"/>
      <w:r w:rsidRPr="00D61E7C">
        <w:t>Opstellen locatiespecifieke instructies BZB</w:t>
      </w:r>
      <w:bookmarkEnd w:id="9"/>
    </w:p>
    <w:p w14:paraId="4E366F99" w14:textId="77777777" w:rsidR="00D61E7C" w:rsidRDefault="00D61E7C" w:rsidP="00D61E7C"/>
    <w:p w14:paraId="01F2BE4A" w14:textId="77777777" w:rsidR="00203CB9" w:rsidRPr="00DF5211" w:rsidRDefault="00203CB9" w:rsidP="00203CB9">
      <w:r w:rsidRPr="00DF5211">
        <w:t xml:space="preserve">Toelichting </w:t>
      </w:r>
    </w:p>
    <w:p w14:paraId="587AC378" w14:textId="145DE43E" w:rsidR="00203CB9" w:rsidRDefault="00190642" w:rsidP="00203CB9">
      <w:pPr>
        <w:pStyle w:val="Lijstopsomteken"/>
      </w:pPr>
      <w:r>
        <w:t>Voor de BZB</w:t>
      </w:r>
      <w:r w:rsidR="008B1CBE">
        <w:t>’</w:t>
      </w:r>
      <w:r>
        <w:t>s zullen locatiespecifieke instructies moeten worden opgesteld.</w:t>
      </w:r>
    </w:p>
    <w:p w14:paraId="78A9C156" w14:textId="166D6655" w:rsidR="00203CB9" w:rsidRPr="0058390A" w:rsidRDefault="00203CB9" w:rsidP="00203CB9">
      <w:pPr>
        <w:pStyle w:val="Lijstopsomteken"/>
      </w:pPr>
      <w:r>
        <w:t xml:space="preserve">Betreft: </w:t>
      </w:r>
      <w:r w:rsidR="00190642">
        <w:t>leveranciers</w:t>
      </w:r>
      <w:r>
        <w:t xml:space="preserve">, PGO-aannemers, </w:t>
      </w:r>
      <w:r w:rsidR="00190642">
        <w:t>projectaannemers</w:t>
      </w:r>
      <w:r>
        <w:t xml:space="preserve">, WPB’s, </w:t>
      </w:r>
      <w:r w:rsidR="00190642">
        <w:t>ingenieursbureaus</w:t>
      </w:r>
      <w:r>
        <w:t>, Prorail intern</w:t>
      </w:r>
      <w:r w:rsidR="00320C33">
        <w:t>.</w:t>
      </w:r>
    </w:p>
    <w:p w14:paraId="236B02EB" w14:textId="77777777" w:rsidR="00203CB9" w:rsidRDefault="00203CB9" w:rsidP="00203CB9">
      <w:pPr>
        <w:rPr>
          <w:b/>
          <w:bCs/>
        </w:rPr>
      </w:pPr>
    </w:p>
    <w:p w14:paraId="5B5BC2D1" w14:textId="77777777" w:rsidR="00203CB9" w:rsidRPr="00DF5211" w:rsidRDefault="00203CB9" w:rsidP="00203CB9">
      <w:r w:rsidRPr="00DF5211">
        <w:t>Consequenties capaciteit</w:t>
      </w:r>
    </w:p>
    <w:p w14:paraId="4269A485" w14:textId="66FA94EB" w:rsidR="00203CB9" w:rsidRDefault="00190642" w:rsidP="00203CB9">
      <w:pPr>
        <w:pStyle w:val="Lijstopsomteken"/>
      </w:pPr>
      <w:r>
        <w:t>Voor PGO- en projectaannemers is de impact minder groot. Zij hebben veelal deze lokatiespecifieke instructies al ingericht.</w:t>
      </w:r>
      <w:r w:rsidR="001A4088">
        <w:t xml:space="preserve"> I</w:t>
      </w:r>
      <w:r w:rsidR="00074EE2">
        <w:t>n</w:t>
      </w:r>
      <w:r w:rsidR="001A4088">
        <w:t xml:space="preserve"> plaats van jaarlijkse instructie moet nu maandelijkse instructie gegeven worden aan de BZB’s</w:t>
      </w:r>
      <w:r w:rsidR="00074EE2">
        <w:t>, dus per jaar 11x vaker.</w:t>
      </w:r>
    </w:p>
    <w:p w14:paraId="20FA851A" w14:textId="15BDC361" w:rsidR="00190642" w:rsidRDefault="004132E2" w:rsidP="001960D5">
      <w:pPr>
        <w:pStyle w:val="Lijstopsomteken"/>
      </w:pPr>
      <w:r>
        <w:t xml:space="preserve">Dit vergt bij </w:t>
      </w:r>
      <w:r w:rsidR="00190642">
        <w:t xml:space="preserve">ProRail </w:t>
      </w:r>
      <w:r>
        <w:t xml:space="preserve">extra capaciteit </w:t>
      </w:r>
      <w:r w:rsidR="00190642">
        <w:t xml:space="preserve">omdat een en ander nog niet correct is ingeregeld. Het gaat om extra personeel en/of inkoop van deze dienst. </w:t>
      </w:r>
      <w:r>
        <w:t>Betreft 21 contractgebieden à circa €50.000 per contractgebied en bij Beheer en instandhouding circa 2 fte (€250.000) op jaarbasis voor het aanpassen.</w:t>
      </w:r>
      <w:r w:rsidR="00074EE2">
        <w:t xml:space="preserve"> </w:t>
      </w:r>
    </w:p>
    <w:p w14:paraId="31136F52" w14:textId="77777777" w:rsidR="00190642" w:rsidRDefault="00190642" w:rsidP="00203CB9"/>
    <w:p w14:paraId="69D94CF1" w14:textId="7A0F1E89" w:rsidR="00203CB9" w:rsidRPr="00DF5211" w:rsidRDefault="00203CB9" w:rsidP="00203CB9">
      <w:r w:rsidRPr="00DF5211">
        <w:t>Consequenties kosten</w:t>
      </w:r>
    </w:p>
    <w:p w14:paraId="55B96EFA" w14:textId="37F535CF" w:rsidR="004132E2" w:rsidRDefault="004132E2" w:rsidP="00203CB9">
      <w:pPr>
        <w:pStyle w:val="Lijstopsomteken"/>
      </w:pPr>
      <w:r>
        <w:t>Leveranciers</w:t>
      </w:r>
      <w:r w:rsidR="00354C51">
        <w:t xml:space="preserve"> en ingenieursbureaus</w:t>
      </w:r>
      <w:r>
        <w:t xml:space="preserve">: </w:t>
      </w:r>
      <w:r w:rsidR="00354C51">
        <w:t>extra instructie: 20 x 30 min x 11x = 110 uur x €90 = € 10.000 per jaar.</w:t>
      </w:r>
      <w:r>
        <w:t xml:space="preserve"> </w:t>
      </w:r>
    </w:p>
    <w:p w14:paraId="35D9C0E3" w14:textId="7C72D753" w:rsidR="004132E2" w:rsidRDefault="004132E2" w:rsidP="004132E2">
      <w:pPr>
        <w:pStyle w:val="Lijstopsomteken"/>
      </w:pPr>
      <w:r>
        <w:t>PGO-, projectaannemers en WPB’s: extra kosten</w:t>
      </w:r>
      <w:r w:rsidRPr="004132E2">
        <w:t xml:space="preserve"> </w:t>
      </w:r>
      <w:r w:rsidR="001A4088">
        <w:t>vanwege extra instructie: 1000 x 30 min x 11x = 5500 uur x €90</w:t>
      </w:r>
      <w:r>
        <w:t>.</w:t>
      </w:r>
      <w:r w:rsidR="001A4088">
        <w:t xml:space="preserve"> = € 495.000</w:t>
      </w:r>
      <w:r w:rsidR="00074EE2">
        <w:t xml:space="preserve"> per jaar</w:t>
      </w:r>
      <w:r w:rsidR="008B1CBE">
        <w:t>.</w:t>
      </w:r>
      <w:r w:rsidR="001A4088">
        <w:t xml:space="preserve"> </w:t>
      </w:r>
    </w:p>
    <w:p w14:paraId="57642F95" w14:textId="1F659042" w:rsidR="004132E2" w:rsidRDefault="00074EE2" w:rsidP="004132E2">
      <w:pPr>
        <w:pStyle w:val="Lijstopsomteken"/>
      </w:pPr>
      <w:r>
        <w:t>Ingenieursbureaus</w:t>
      </w:r>
      <w:r w:rsidR="004132E2">
        <w:t>: minimale kosten, alleen als zij als BZB naar buiten gaan</w:t>
      </w:r>
      <w:r w:rsidR="001A4088">
        <w:t>.</w:t>
      </w:r>
    </w:p>
    <w:p w14:paraId="204EA77C" w14:textId="3696BD1B" w:rsidR="004132E2" w:rsidRDefault="004132E2" w:rsidP="004C79A6">
      <w:pPr>
        <w:pStyle w:val="Lijstopsomteken"/>
      </w:pPr>
      <w:r>
        <w:t xml:space="preserve">ProRail: nihil, deze activiteit wordt al ingeregeld dus geen extra kosten als gevolg van </w:t>
      </w:r>
      <w:r w:rsidR="000D5BD7">
        <w:t>het</w:t>
      </w:r>
      <w:r>
        <w:t xml:space="preserve"> </w:t>
      </w:r>
      <w:r w:rsidR="006029D1">
        <w:t>Vvw-at</w:t>
      </w:r>
      <w:r>
        <w:t>.</w:t>
      </w:r>
    </w:p>
    <w:p w14:paraId="047BF7CC" w14:textId="77777777" w:rsidR="004132E2" w:rsidRDefault="004132E2" w:rsidP="004132E2">
      <w:r>
        <w:t xml:space="preserve"> </w:t>
      </w:r>
    </w:p>
    <w:p w14:paraId="646E5434" w14:textId="77777777" w:rsidR="004132E2" w:rsidRDefault="004132E2" w:rsidP="004132E2"/>
    <w:p w14:paraId="341291F0" w14:textId="7E154BDA" w:rsidR="00D61E7C" w:rsidRDefault="00D61E7C" w:rsidP="00D61E7C">
      <w:pPr>
        <w:pStyle w:val="Kop1"/>
      </w:pPr>
      <w:bookmarkStart w:id="10" w:name="_Hlk137806467"/>
      <w:bookmarkStart w:id="11" w:name="_Toc174694723"/>
      <w:r>
        <w:t>L</w:t>
      </w:r>
      <w:r w:rsidRPr="00D61E7C">
        <w:t>ocatiespecifieke instructies voor Ploeg met VMH</w:t>
      </w:r>
      <w:bookmarkEnd w:id="10"/>
      <w:bookmarkEnd w:id="11"/>
    </w:p>
    <w:p w14:paraId="0B8AB4FA" w14:textId="77777777" w:rsidR="00D61E7C" w:rsidRDefault="00D61E7C" w:rsidP="00D61E7C"/>
    <w:p w14:paraId="46F20923" w14:textId="77777777" w:rsidR="00D61E7C" w:rsidRPr="00DF5211" w:rsidRDefault="00D61E7C" w:rsidP="00D61E7C">
      <w:r w:rsidRPr="00DF5211">
        <w:t xml:space="preserve">Toelichting </w:t>
      </w:r>
    </w:p>
    <w:p w14:paraId="4E5556F6" w14:textId="59076F56" w:rsidR="00D61E7C" w:rsidRDefault="002E02EF" w:rsidP="00203CB9">
      <w:pPr>
        <w:pStyle w:val="Lijstopsomteken"/>
      </w:pPr>
      <w:r>
        <w:t>Betreft h</w:t>
      </w:r>
      <w:r w:rsidR="007C5AA7">
        <w:t xml:space="preserve">et opstellen van </w:t>
      </w:r>
      <w:r>
        <w:t>l</w:t>
      </w:r>
      <w:r w:rsidR="007C5AA7" w:rsidRPr="007C5AA7">
        <w:t xml:space="preserve">ocatiespecifieke instructies voor </w:t>
      </w:r>
      <w:r>
        <w:t xml:space="preserve">een </w:t>
      </w:r>
      <w:r w:rsidR="007C5AA7" w:rsidRPr="007C5AA7">
        <w:t>Ploeg met VMH</w:t>
      </w:r>
      <w:r w:rsidR="007C5AA7">
        <w:t>.</w:t>
      </w:r>
      <w:r w:rsidR="007C5AA7" w:rsidRPr="007C5AA7">
        <w:t xml:space="preserve"> </w:t>
      </w:r>
      <w:r w:rsidR="00D61E7C">
        <w:t xml:space="preserve"> </w:t>
      </w:r>
    </w:p>
    <w:p w14:paraId="6E1FC927" w14:textId="3D537989" w:rsidR="00D61E7C" w:rsidRPr="0058390A" w:rsidRDefault="002D3BD5" w:rsidP="00E25A18">
      <w:pPr>
        <w:pStyle w:val="Lijstopsomteken"/>
      </w:pPr>
      <w:r>
        <w:t>Betreft</w:t>
      </w:r>
      <w:r w:rsidR="00D61E7C">
        <w:t xml:space="preserve">: PGO-aannemers, </w:t>
      </w:r>
      <w:r w:rsidR="00190642">
        <w:t>projectaannemers</w:t>
      </w:r>
      <w:r w:rsidR="00D61E7C">
        <w:t>, WPB’s</w:t>
      </w:r>
      <w:r w:rsidR="002E02EF">
        <w:t>.</w:t>
      </w:r>
    </w:p>
    <w:p w14:paraId="5474D9B3" w14:textId="77777777" w:rsidR="00D61E7C" w:rsidRDefault="00D61E7C" w:rsidP="00D61E7C">
      <w:pPr>
        <w:rPr>
          <w:b/>
          <w:bCs/>
        </w:rPr>
      </w:pPr>
    </w:p>
    <w:p w14:paraId="21D07DAC" w14:textId="77777777" w:rsidR="00D61E7C" w:rsidRPr="00DF5211" w:rsidRDefault="00D61E7C" w:rsidP="00BD50CF">
      <w:pPr>
        <w:keepNext/>
      </w:pPr>
      <w:r w:rsidRPr="00DF5211">
        <w:t>Consequenties capaciteit</w:t>
      </w:r>
    </w:p>
    <w:p w14:paraId="5671FA90" w14:textId="5ACDD3DE" w:rsidR="00D61E7C" w:rsidRDefault="002E02EF" w:rsidP="00D61E7C">
      <w:pPr>
        <w:pStyle w:val="Lijstopsomteken"/>
      </w:pPr>
      <w:r w:rsidRPr="002E02EF">
        <w:t>PGO</w:t>
      </w:r>
      <w:r>
        <w:t>- en p</w:t>
      </w:r>
      <w:r w:rsidRPr="002E02EF">
        <w:t>rojectaannemers hebben dit al ingeregeld en zal dus geen extra kosten met zich meebrengen</w:t>
      </w:r>
      <w:r>
        <w:t>.</w:t>
      </w:r>
    </w:p>
    <w:p w14:paraId="7FF8669D" w14:textId="0CD279DD" w:rsidR="002E02EF" w:rsidRDefault="002E02EF" w:rsidP="00D61E7C">
      <w:pPr>
        <w:pStyle w:val="Lijstopsomteken"/>
      </w:pPr>
      <w:r>
        <w:lastRenderedPageBreak/>
        <w:t>Het i</w:t>
      </w:r>
      <w:r w:rsidRPr="002E02EF">
        <w:t>s in principe standaardwerk</w:t>
      </w:r>
      <w:r>
        <w:t>. Het werk voor de i</w:t>
      </w:r>
      <w:r w:rsidRPr="002E02EF">
        <w:t>nstructie</w:t>
      </w:r>
      <w:r>
        <w:t>s</w:t>
      </w:r>
      <w:r w:rsidRPr="002E02EF">
        <w:t xml:space="preserve"> kan in begin </w:t>
      </w:r>
      <w:r>
        <w:t xml:space="preserve">mogelijk wat </w:t>
      </w:r>
      <w:r w:rsidRPr="002E02EF">
        <w:t>toenemen</w:t>
      </w:r>
      <w:r>
        <w:t>,</w:t>
      </w:r>
      <w:r w:rsidRPr="002E02EF">
        <w:t xml:space="preserve"> maar </w:t>
      </w:r>
      <w:r>
        <w:t xml:space="preserve">de </w:t>
      </w:r>
      <w:r w:rsidRPr="002E02EF">
        <w:t>instructie is langer geldig</w:t>
      </w:r>
      <w:r>
        <w:t>,</w:t>
      </w:r>
      <w:r w:rsidRPr="002E02EF">
        <w:t xml:space="preserve"> dus </w:t>
      </w:r>
      <w:r>
        <w:t>zijn de kosten uiteindelijk gelijk aan de huidige situatie</w:t>
      </w:r>
      <w:r w:rsidRPr="002E02EF">
        <w:t>.</w:t>
      </w:r>
    </w:p>
    <w:p w14:paraId="6DA6404D" w14:textId="77777777" w:rsidR="00D61E7C" w:rsidRDefault="00D61E7C" w:rsidP="00D61E7C"/>
    <w:p w14:paraId="1DFDA995" w14:textId="77777777" w:rsidR="00D61E7C" w:rsidRPr="00DF5211" w:rsidRDefault="00D61E7C" w:rsidP="00D61E7C">
      <w:r w:rsidRPr="00DF5211">
        <w:t>Consequenties kosten</w:t>
      </w:r>
    </w:p>
    <w:p w14:paraId="275F8A47" w14:textId="3376847E" w:rsidR="00D61E7C" w:rsidRDefault="002E02EF" w:rsidP="00D61E7C">
      <w:pPr>
        <w:pStyle w:val="Lijstopsomteken"/>
      </w:pPr>
      <w:r>
        <w:t>Nihil</w:t>
      </w:r>
      <w:r w:rsidR="001A4088">
        <w:t>.</w:t>
      </w:r>
    </w:p>
    <w:p w14:paraId="67616C99" w14:textId="77777777" w:rsidR="00D61E7C" w:rsidRDefault="00D61E7C" w:rsidP="00D61E7C"/>
    <w:p w14:paraId="720BFFA5" w14:textId="0CAB662B" w:rsidR="006C2B69" w:rsidRDefault="006C2B69" w:rsidP="00BD50CF"/>
    <w:p w14:paraId="56800E46" w14:textId="1BC51038" w:rsidR="00D61E7C" w:rsidRDefault="007C5AA7" w:rsidP="00D61E7C">
      <w:pPr>
        <w:pStyle w:val="Kop1"/>
      </w:pPr>
      <w:bookmarkStart w:id="12" w:name="_Toc174694724"/>
      <w:r>
        <w:t>L</w:t>
      </w:r>
      <w:r w:rsidR="00D61E7C" w:rsidRPr="00D61E7C">
        <w:t xml:space="preserve">ocatiespecifieke instructies </w:t>
      </w:r>
      <w:r>
        <w:t xml:space="preserve">voor de </w:t>
      </w:r>
      <w:r w:rsidR="00D61E7C" w:rsidRPr="00D61E7C">
        <w:t>TEV</w:t>
      </w:r>
      <w:bookmarkEnd w:id="12"/>
    </w:p>
    <w:p w14:paraId="5CB82004" w14:textId="77777777" w:rsidR="00D61E7C" w:rsidRDefault="00D61E7C" w:rsidP="00D61E7C"/>
    <w:p w14:paraId="0B86583A" w14:textId="77777777" w:rsidR="007C5AA7" w:rsidRPr="00DF5211" w:rsidRDefault="007C5AA7" w:rsidP="007C5AA7">
      <w:r w:rsidRPr="00DF5211">
        <w:t xml:space="preserve">Toelichting </w:t>
      </w:r>
    </w:p>
    <w:p w14:paraId="3BF36337" w14:textId="56F7B719" w:rsidR="007C5AA7" w:rsidRDefault="007C5AA7" w:rsidP="00203CB9">
      <w:pPr>
        <w:pStyle w:val="Lijstopsomteken"/>
      </w:pPr>
      <w:r>
        <w:t xml:space="preserve">Het opstellen van </w:t>
      </w:r>
      <w:r w:rsidR="00FB3F1F">
        <w:t>l</w:t>
      </w:r>
      <w:r w:rsidRPr="007C5AA7">
        <w:t xml:space="preserve">ocatiespecifieke instructies voor </w:t>
      </w:r>
      <w:r w:rsidR="00FB3F1F">
        <w:t>de TEV</w:t>
      </w:r>
      <w:r>
        <w:t xml:space="preserve">. </w:t>
      </w:r>
    </w:p>
    <w:p w14:paraId="41AA27D7" w14:textId="0F27EBE2" w:rsidR="007C5AA7" w:rsidRPr="0058390A" w:rsidRDefault="002D3BD5" w:rsidP="007C5AA7">
      <w:pPr>
        <w:pStyle w:val="Lijstopsomteken"/>
      </w:pPr>
      <w:r>
        <w:t>Betreft</w:t>
      </w:r>
      <w:r w:rsidR="007C5AA7">
        <w:t xml:space="preserve">: </w:t>
      </w:r>
      <w:r w:rsidR="002E02EF">
        <w:t>leveranciers</w:t>
      </w:r>
      <w:r w:rsidR="007C5AA7">
        <w:t xml:space="preserve">, PGO-aannemers, </w:t>
      </w:r>
      <w:r w:rsidR="00190642">
        <w:t>projectaannemers</w:t>
      </w:r>
      <w:r w:rsidR="007C5AA7">
        <w:t xml:space="preserve">, WPB’s, </w:t>
      </w:r>
      <w:r w:rsidR="00190642">
        <w:t>ingenieursbureaus</w:t>
      </w:r>
      <w:r w:rsidR="007C5AA7">
        <w:t>, Prorail intern</w:t>
      </w:r>
      <w:r w:rsidR="00320C33">
        <w:t>.</w:t>
      </w:r>
    </w:p>
    <w:p w14:paraId="37C72D96" w14:textId="77777777" w:rsidR="007C5AA7" w:rsidRDefault="007C5AA7" w:rsidP="007C5AA7">
      <w:pPr>
        <w:rPr>
          <w:b/>
          <w:bCs/>
        </w:rPr>
      </w:pPr>
    </w:p>
    <w:p w14:paraId="6F2C9C18" w14:textId="77777777" w:rsidR="007C5AA7" w:rsidRPr="00DF5211" w:rsidRDefault="007C5AA7" w:rsidP="007C5AA7">
      <w:r w:rsidRPr="00DF5211">
        <w:t>Consequenties capaciteit</w:t>
      </w:r>
    </w:p>
    <w:p w14:paraId="1D6D454C" w14:textId="26A51DDF" w:rsidR="007C5AA7" w:rsidRDefault="00320C33" w:rsidP="007C5AA7">
      <w:pPr>
        <w:pStyle w:val="Lijstopsomteken"/>
      </w:pPr>
      <w:r w:rsidRPr="00320C33">
        <w:t xml:space="preserve">Betreft </w:t>
      </w:r>
      <w:r w:rsidR="00FB3F1F">
        <w:t xml:space="preserve">het 1x per jaar geven van instructie van een uur aan circa 500 TEV-ers. Dit is </w:t>
      </w:r>
      <w:r w:rsidRPr="00320C33">
        <w:t>een bestaande verplichting</w:t>
      </w:r>
      <w:r w:rsidR="00FB3F1F">
        <w:t xml:space="preserve"> die al ingeregeld wordt. Dit zijn dus geen extra kosten als gevolg van </w:t>
      </w:r>
      <w:r w:rsidR="006029D1">
        <w:t>het nieuwe Vvw-at</w:t>
      </w:r>
      <w:r w:rsidR="00FB3F1F">
        <w:t>.</w:t>
      </w:r>
      <w:r w:rsidRPr="00320C33">
        <w:t xml:space="preserve">. Alleen de branche zal naar aanleiding van </w:t>
      </w:r>
      <w:r>
        <w:t xml:space="preserve">het nieuwe </w:t>
      </w:r>
      <w:r w:rsidR="006029D1">
        <w:t>Vvw-at</w:t>
      </w:r>
      <w:r w:rsidRPr="00320C33">
        <w:t xml:space="preserve"> hier wel weer extra aandacht en effort in </w:t>
      </w:r>
      <w:r>
        <w:t xml:space="preserve">moeten </w:t>
      </w:r>
      <w:r w:rsidRPr="00320C33">
        <w:t>steken om dit op orde te brengen.</w:t>
      </w:r>
    </w:p>
    <w:p w14:paraId="484D28A2" w14:textId="23FEAA33" w:rsidR="00FB3F1F" w:rsidRDefault="00FB3F1F" w:rsidP="00FB3F1F">
      <w:pPr>
        <w:pStyle w:val="Lijstopsomteken"/>
      </w:pPr>
      <w:r>
        <w:t>PS. Voorgesteld wordt om de instructie te combineren in werkoverleg en te beleggen bij extra 2 fte aan capaciteit (zie hierboven</w:t>
      </w:r>
      <w:r w:rsidR="00270D7A">
        <w:t xml:space="preserve"> </w:t>
      </w:r>
      <w:r>
        <w:t>bij opstellen instructie voor de BZB).</w:t>
      </w:r>
    </w:p>
    <w:p w14:paraId="040842C3" w14:textId="77777777" w:rsidR="007C5AA7" w:rsidRDefault="007C5AA7" w:rsidP="007C5AA7"/>
    <w:p w14:paraId="4BF5F7A0" w14:textId="77777777" w:rsidR="007C5AA7" w:rsidRDefault="007C5AA7" w:rsidP="007C5AA7">
      <w:r w:rsidRPr="00DF5211">
        <w:t>Consequenties kosten</w:t>
      </w:r>
    </w:p>
    <w:p w14:paraId="1BBA06E4" w14:textId="08C73724" w:rsidR="00FB3F1F" w:rsidRPr="00DF5211" w:rsidRDefault="00FB3F1F" w:rsidP="00FB3F1F">
      <w:pPr>
        <w:pStyle w:val="Lijstopsomteken"/>
      </w:pPr>
      <w:r>
        <w:t>Nihil.</w:t>
      </w:r>
      <w:r w:rsidR="001A4088">
        <w:t xml:space="preserve"> Integendeel (NB 11x gerekend bij instructies voor de BZB)</w:t>
      </w:r>
      <w:r w:rsidR="00745C7E">
        <w:t>.</w:t>
      </w:r>
    </w:p>
    <w:p w14:paraId="12F2E6A1" w14:textId="77777777" w:rsidR="007C5AA7" w:rsidRDefault="007C5AA7" w:rsidP="00D61E7C"/>
    <w:p w14:paraId="4C50660A" w14:textId="77777777" w:rsidR="00571DE3" w:rsidRPr="00D61E7C" w:rsidRDefault="00571DE3" w:rsidP="00D61E7C"/>
    <w:p w14:paraId="116D7F90" w14:textId="7F9919E6" w:rsidR="00D61E7C" w:rsidRDefault="00BA0B74" w:rsidP="00D61E7C">
      <w:pPr>
        <w:pStyle w:val="Kop1"/>
      </w:pPr>
      <w:bookmarkStart w:id="13" w:name="_Toc174694725"/>
      <w:r>
        <w:t>C</w:t>
      </w:r>
      <w:r w:rsidR="00D61E7C">
        <w:t>ombin</w:t>
      </w:r>
      <w:r>
        <w:t>eren</w:t>
      </w:r>
      <w:r w:rsidR="00D61E7C">
        <w:t xml:space="preserve"> van uitvoerende taken</w:t>
      </w:r>
      <w:bookmarkEnd w:id="13"/>
    </w:p>
    <w:p w14:paraId="33F43963" w14:textId="77777777" w:rsidR="007C5AA7" w:rsidRDefault="007C5AA7" w:rsidP="007C5AA7"/>
    <w:p w14:paraId="59A0A0B3" w14:textId="7912833D" w:rsidR="007C5AA7" w:rsidRDefault="00BA0B74" w:rsidP="007C5AA7">
      <w:pPr>
        <w:pStyle w:val="Kop2"/>
      </w:pPr>
      <w:bookmarkStart w:id="14" w:name="_Toc174694726"/>
      <w:r>
        <w:t xml:space="preserve">Beperken </w:t>
      </w:r>
      <w:r w:rsidR="007C5AA7">
        <w:t>combineren veiligheids- en technische taken</w:t>
      </w:r>
      <w:bookmarkEnd w:id="14"/>
    </w:p>
    <w:p w14:paraId="5D5BBBBD" w14:textId="77777777" w:rsidR="007C5AA7" w:rsidRDefault="007C5AA7" w:rsidP="007C5AA7"/>
    <w:p w14:paraId="19824424" w14:textId="77777777" w:rsidR="007C5AA7" w:rsidRPr="00DF5211" w:rsidRDefault="007C5AA7" w:rsidP="007C5AA7">
      <w:r w:rsidRPr="00DF5211">
        <w:t xml:space="preserve">Toelichting </w:t>
      </w:r>
    </w:p>
    <w:p w14:paraId="140D23BB" w14:textId="452E9514" w:rsidR="007C5AA7" w:rsidRDefault="00BA0B74" w:rsidP="007C5AA7">
      <w:pPr>
        <w:pStyle w:val="Lijstopsomteken"/>
      </w:pPr>
      <w:r w:rsidRPr="00BA0B74">
        <w:t xml:space="preserve">Het is </w:t>
      </w:r>
      <w:r>
        <w:t xml:space="preserve">alleen </w:t>
      </w:r>
      <w:r w:rsidRPr="00BA0B74">
        <w:t xml:space="preserve">onder </w:t>
      </w:r>
      <w:r>
        <w:t xml:space="preserve">specifieke </w:t>
      </w:r>
      <w:r w:rsidRPr="00BA0B74">
        <w:t>voorwaarden toegestaan meerdere VVW-veiligheidstaken en/of technische taken te combineren</w:t>
      </w:r>
      <w:r>
        <w:t>.</w:t>
      </w:r>
    </w:p>
    <w:p w14:paraId="14E6A6F5" w14:textId="0E859671" w:rsidR="007C5AA7" w:rsidRPr="0058390A" w:rsidRDefault="002D3BD5" w:rsidP="007C5AA7">
      <w:pPr>
        <w:pStyle w:val="Lijstopsomteken"/>
      </w:pPr>
      <w:r>
        <w:t>Betreft</w:t>
      </w:r>
      <w:r w:rsidR="007C5AA7">
        <w:t>:</w:t>
      </w:r>
      <w:r w:rsidR="00BA0B74">
        <w:t xml:space="preserve"> </w:t>
      </w:r>
      <w:r w:rsidR="00191A80">
        <w:t xml:space="preserve">naast </w:t>
      </w:r>
      <w:r w:rsidR="007C5AA7">
        <w:t xml:space="preserve">PGO-aannemers, </w:t>
      </w:r>
      <w:r w:rsidR="00190642">
        <w:t>projectaannemer</w:t>
      </w:r>
      <w:r w:rsidR="00191A80">
        <w:t>s met name</w:t>
      </w:r>
      <w:r w:rsidR="007C5AA7">
        <w:t xml:space="preserve"> WPB’s</w:t>
      </w:r>
      <w:r w:rsidR="00BA0B74">
        <w:t>.</w:t>
      </w:r>
      <w:r w:rsidR="007C5AA7">
        <w:t xml:space="preserve"> </w:t>
      </w:r>
    </w:p>
    <w:p w14:paraId="5D4B060C" w14:textId="77777777" w:rsidR="005910B0" w:rsidRDefault="005910B0" w:rsidP="007C5AA7"/>
    <w:p w14:paraId="5D07DD45" w14:textId="1C53FE2F" w:rsidR="007C5AA7" w:rsidRPr="00DF5211" w:rsidRDefault="007C5AA7" w:rsidP="007C5AA7">
      <w:r w:rsidRPr="00DF5211">
        <w:t>Consequenties capaciteit</w:t>
      </w:r>
    </w:p>
    <w:p w14:paraId="53590BB9" w14:textId="3C75EC04" w:rsidR="005910B0" w:rsidRPr="005910B0" w:rsidRDefault="005910B0" w:rsidP="005910B0">
      <w:pPr>
        <w:pStyle w:val="Lijstopsomteken"/>
      </w:pPr>
      <w:r w:rsidRPr="005910B0">
        <w:t xml:space="preserve">In </w:t>
      </w:r>
      <w:r w:rsidR="00E06B7C">
        <w:t xml:space="preserve">een aantal </w:t>
      </w:r>
      <w:r w:rsidRPr="005910B0">
        <w:t>situaties kan het zo zijn dat de combinatie van max 3 taken in 1 dienst niet meer mogelijk is. In dat geval betekent dit een extra veiligheidsfunctionaris.</w:t>
      </w:r>
    </w:p>
    <w:p w14:paraId="2B21F51F" w14:textId="578F9D23" w:rsidR="00BA0B74" w:rsidRDefault="00BA0B74" w:rsidP="00BA0B74">
      <w:pPr>
        <w:pStyle w:val="Lijstopsomteken"/>
      </w:pPr>
      <w:r>
        <w:t xml:space="preserve">Het gaat voornamelijk om projectmatige werkzaamheden. </w:t>
      </w:r>
      <w:r w:rsidR="00E06B7C">
        <w:t>Ervan u</w:t>
      </w:r>
      <w:r>
        <w:t xml:space="preserve">itgaande </w:t>
      </w:r>
      <w:r w:rsidR="00E06B7C">
        <w:t xml:space="preserve">dat dit gemiddeld 1x per </w:t>
      </w:r>
      <w:r w:rsidR="00B539FF">
        <w:t>24 uur</w:t>
      </w:r>
      <w:r w:rsidR="00E06B7C">
        <w:t xml:space="preserve"> voorkomt, gaat het om </w:t>
      </w:r>
      <w:r>
        <w:t xml:space="preserve">ca </w:t>
      </w:r>
      <w:r w:rsidR="00E06B7C">
        <w:t>400</w:t>
      </w:r>
      <w:r>
        <w:t xml:space="preserve"> buitendienststellingen per jaar waar dit mogelijk speelt</w:t>
      </w:r>
      <w:r w:rsidR="00D7084B">
        <w:t>.</w:t>
      </w:r>
    </w:p>
    <w:p w14:paraId="559020ED" w14:textId="1CBAD8A7" w:rsidR="00BA0B74" w:rsidRDefault="00BA0B74" w:rsidP="00BA0B74">
      <w:pPr>
        <w:pStyle w:val="Lijstopsomteken"/>
      </w:pPr>
      <w:r>
        <w:t xml:space="preserve">PS Bij NS-stations activiteiten is de impact nihil omdat daar sowieso altijd max drie taken vallen onder één  dienst. </w:t>
      </w:r>
    </w:p>
    <w:p w14:paraId="2079064D" w14:textId="77777777" w:rsidR="007C5AA7" w:rsidRDefault="007C5AA7" w:rsidP="007C5AA7"/>
    <w:p w14:paraId="5DF37018" w14:textId="77777777" w:rsidR="007C5AA7" w:rsidRPr="00DF5211" w:rsidRDefault="007C5AA7" w:rsidP="007C5AA7">
      <w:r w:rsidRPr="00DF5211">
        <w:lastRenderedPageBreak/>
        <w:t>Consequenties kosten</w:t>
      </w:r>
    </w:p>
    <w:p w14:paraId="5F20246E" w14:textId="1FECBDF0" w:rsidR="007C5AA7" w:rsidRDefault="00B666C3" w:rsidP="007C5AA7">
      <w:pPr>
        <w:pStyle w:val="Lijstopsomteken"/>
      </w:pPr>
      <w:r>
        <w:t>Voor PGO-, projectaannemers en WPB’s om totaal circa</w:t>
      </w:r>
      <w:r w:rsidR="00E06B7C">
        <w:t xml:space="preserve"> 400 x 8 uur x €90 =</w:t>
      </w:r>
      <w:r>
        <w:t xml:space="preserve"> €</w:t>
      </w:r>
      <w:r w:rsidR="00E06B7C">
        <w:t>288</w:t>
      </w:r>
      <w:r>
        <w:t>.000.</w:t>
      </w:r>
    </w:p>
    <w:p w14:paraId="08896206" w14:textId="77777777" w:rsidR="007C5AA7" w:rsidRDefault="007C5AA7" w:rsidP="007C5AA7"/>
    <w:p w14:paraId="30C37907" w14:textId="24549EC5" w:rsidR="00D61E7C" w:rsidRDefault="007C5AA7" w:rsidP="00571DE3">
      <w:pPr>
        <w:pStyle w:val="Kop2"/>
        <w:keepLines w:val="0"/>
      </w:pPr>
      <w:bookmarkStart w:id="15" w:name="_Toc174694727"/>
      <w:r>
        <w:t>LWB met meerdere WBI’s</w:t>
      </w:r>
      <w:bookmarkEnd w:id="15"/>
    </w:p>
    <w:p w14:paraId="5606C07B" w14:textId="77777777" w:rsidR="00D61E7C" w:rsidRDefault="00D61E7C" w:rsidP="00571DE3">
      <w:pPr>
        <w:keepNext/>
      </w:pPr>
    </w:p>
    <w:p w14:paraId="4147ADAD" w14:textId="77777777" w:rsidR="00203CB9" w:rsidRPr="00DF5211" w:rsidRDefault="00203CB9" w:rsidP="00571DE3">
      <w:pPr>
        <w:keepNext/>
      </w:pPr>
      <w:r w:rsidRPr="00DF5211">
        <w:t xml:space="preserve">Toelichting </w:t>
      </w:r>
    </w:p>
    <w:p w14:paraId="75DE8EE6" w14:textId="370BED06" w:rsidR="00203CB9" w:rsidRDefault="00191A80" w:rsidP="00203CB9">
      <w:pPr>
        <w:pStyle w:val="Lijstopsomteken"/>
      </w:pPr>
      <w:r w:rsidRPr="00191A80">
        <w:t>Onder bepaalde omstandigheden is het toegestaan dat een LWB op meerdere WBI’s wordt ingezet.</w:t>
      </w:r>
    </w:p>
    <w:p w14:paraId="761D1193" w14:textId="189835CF" w:rsidR="00203CB9" w:rsidRPr="0058390A" w:rsidRDefault="00203CB9" w:rsidP="00203CB9">
      <w:pPr>
        <w:pStyle w:val="Lijstopsomteken"/>
      </w:pPr>
      <w:r>
        <w:t xml:space="preserve">Betreft: PGO-aannemers, </w:t>
      </w:r>
      <w:r w:rsidR="00190642">
        <w:t>projectaannemers</w:t>
      </w:r>
      <w:r>
        <w:t>, WPB’s</w:t>
      </w:r>
      <w:r w:rsidR="00191A80">
        <w:t>.</w:t>
      </w:r>
      <w:r>
        <w:t xml:space="preserve"> </w:t>
      </w:r>
    </w:p>
    <w:p w14:paraId="543836B4" w14:textId="77777777" w:rsidR="00203CB9" w:rsidRDefault="00203CB9" w:rsidP="00203CB9">
      <w:pPr>
        <w:rPr>
          <w:b/>
          <w:bCs/>
        </w:rPr>
      </w:pPr>
    </w:p>
    <w:p w14:paraId="0B976C70" w14:textId="77777777" w:rsidR="00203CB9" w:rsidRPr="00DF5211" w:rsidRDefault="00203CB9" w:rsidP="00203CB9">
      <w:r w:rsidRPr="00DF5211">
        <w:t>Consequenties capaciteit</w:t>
      </w:r>
    </w:p>
    <w:p w14:paraId="4B27BE62" w14:textId="05A8DA08" w:rsidR="00203CB9" w:rsidRDefault="00191A80" w:rsidP="00203CB9">
      <w:pPr>
        <w:pStyle w:val="Lijstopsomteken"/>
      </w:pPr>
      <w:r w:rsidRPr="00191A80">
        <w:t xml:space="preserve">Deze </w:t>
      </w:r>
      <w:r>
        <w:t xml:space="preserve">maatregel </w:t>
      </w:r>
      <w:r w:rsidRPr="00191A80">
        <w:t xml:space="preserve">kan veel invloed hebben, maar ook hiervoor geldt dat de toepassing beperkt is. </w:t>
      </w:r>
      <w:r>
        <w:t>Deze situatie k</w:t>
      </w:r>
      <w:r w:rsidRPr="00191A80">
        <w:t>omt heel weinig voor.</w:t>
      </w:r>
      <w:r>
        <w:t xml:space="preserve"> Het is bovendien e</w:t>
      </w:r>
      <w:r w:rsidRPr="00191A80">
        <w:t>erder kostenbesparend</w:t>
      </w:r>
      <w:r>
        <w:t xml:space="preserve"> dan kostenverhogend</w:t>
      </w:r>
      <w:r w:rsidRPr="00191A80">
        <w:t xml:space="preserve">. </w:t>
      </w:r>
    </w:p>
    <w:p w14:paraId="4EBF8A32" w14:textId="77777777" w:rsidR="00203CB9" w:rsidRDefault="00203CB9" w:rsidP="00203CB9"/>
    <w:p w14:paraId="25257CC7" w14:textId="77777777" w:rsidR="00203CB9" w:rsidRPr="00DF5211" w:rsidRDefault="00203CB9" w:rsidP="00203CB9">
      <w:r w:rsidRPr="00DF5211">
        <w:t>Consequenties kosten</w:t>
      </w:r>
    </w:p>
    <w:p w14:paraId="2A30A540" w14:textId="7E05E6D4" w:rsidR="00203CB9" w:rsidRDefault="00191A80" w:rsidP="00203CB9">
      <w:pPr>
        <w:pStyle w:val="Lijstopsomteken"/>
      </w:pPr>
      <w:r>
        <w:t>Nihil</w:t>
      </w:r>
      <w:r w:rsidR="00B6177A">
        <w:t xml:space="preserve">, </w:t>
      </w:r>
      <w:r>
        <w:t>integendeel</w:t>
      </w:r>
      <w:r w:rsidR="00E06B7C">
        <w:t>.</w:t>
      </w:r>
      <w:r w:rsidR="00B6177A">
        <w:t xml:space="preserve"> </w:t>
      </w:r>
    </w:p>
    <w:p w14:paraId="1824996C" w14:textId="77777777" w:rsidR="007C5AA7" w:rsidRDefault="007C5AA7" w:rsidP="00D61E7C"/>
    <w:p w14:paraId="6F24D3B5" w14:textId="77777777" w:rsidR="00571DE3" w:rsidRDefault="00571DE3" w:rsidP="00D61E7C"/>
    <w:p w14:paraId="5C131EB3" w14:textId="27D06C5B" w:rsidR="00D61E7C" w:rsidRDefault="00D61E7C" w:rsidP="00D61E7C">
      <w:pPr>
        <w:pStyle w:val="Kop1"/>
      </w:pPr>
      <w:bookmarkStart w:id="16" w:name="_Toc174694728"/>
      <w:r>
        <w:t>Bij PW/GRW altijd afbakening</w:t>
      </w:r>
      <w:r w:rsidR="00191A80">
        <w:t>,</w:t>
      </w:r>
      <w:r>
        <w:t xml:space="preserve"> tenzij</w:t>
      </w:r>
      <w:r w:rsidR="00191A80">
        <w:t>…</w:t>
      </w:r>
      <w:bookmarkEnd w:id="16"/>
    </w:p>
    <w:p w14:paraId="648DA812" w14:textId="77777777" w:rsidR="00D61E7C" w:rsidRDefault="00D61E7C" w:rsidP="00D61E7C"/>
    <w:p w14:paraId="4710C2E1" w14:textId="77777777" w:rsidR="007C5AA7" w:rsidRDefault="007C5AA7" w:rsidP="007C5AA7">
      <w:pPr>
        <w:pStyle w:val="Kop2"/>
      </w:pPr>
      <w:bookmarkStart w:id="17" w:name="_Toc174694729"/>
      <w:r>
        <w:t>Extra afbakening plaatsen</w:t>
      </w:r>
      <w:bookmarkEnd w:id="17"/>
    </w:p>
    <w:p w14:paraId="4B969D95" w14:textId="77777777" w:rsidR="007C5AA7" w:rsidRDefault="007C5AA7" w:rsidP="007C5AA7"/>
    <w:p w14:paraId="2740629E" w14:textId="77777777" w:rsidR="00203CB9" w:rsidRPr="00DF5211" w:rsidRDefault="00203CB9" w:rsidP="00203CB9">
      <w:r w:rsidRPr="00DF5211">
        <w:t xml:space="preserve">Toelichting </w:t>
      </w:r>
    </w:p>
    <w:p w14:paraId="6C13FD1F" w14:textId="437551A5" w:rsidR="00203CB9" w:rsidRDefault="00E06B7C" w:rsidP="00203CB9">
      <w:pPr>
        <w:pStyle w:val="Lijstopsomteken"/>
      </w:pPr>
      <w:r>
        <w:t>Nu staat er in de regelgeving alleen GRW/A in de B-zone, en nu is GRW/A in B- en C-zone verplicht.</w:t>
      </w:r>
    </w:p>
    <w:p w14:paraId="55E2712B" w14:textId="611AC301" w:rsidR="00203CB9" w:rsidRPr="0058390A" w:rsidRDefault="00203CB9" w:rsidP="00203CB9">
      <w:pPr>
        <w:pStyle w:val="Lijstopsomteken"/>
      </w:pPr>
      <w:r>
        <w:t xml:space="preserve">Betreft: PGO-aannemers, </w:t>
      </w:r>
      <w:r w:rsidR="00190642">
        <w:t>projectaannemers</w:t>
      </w:r>
      <w:r>
        <w:t>, WPB’s</w:t>
      </w:r>
      <w:r w:rsidR="00191A80">
        <w:t>.</w:t>
      </w:r>
      <w:r>
        <w:t xml:space="preserve"> </w:t>
      </w:r>
    </w:p>
    <w:p w14:paraId="6B1C4F77" w14:textId="77777777" w:rsidR="00203CB9" w:rsidRDefault="00203CB9" w:rsidP="00203CB9">
      <w:pPr>
        <w:rPr>
          <w:b/>
          <w:bCs/>
        </w:rPr>
      </w:pPr>
    </w:p>
    <w:p w14:paraId="3821880F" w14:textId="77777777" w:rsidR="00203CB9" w:rsidRPr="00DF5211" w:rsidRDefault="00203CB9" w:rsidP="00203CB9">
      <w:r w:rsidRPr="00DF5211">
        <w:t>Consequenties capaciteit</w:t>
      </w:r>
    </w:p>
    <w:p w14:paraId="796D7CCA" w14:textId="25FFBD13" w:rsidR="00203CB9" w:rsidRDefault="00E06B7C" w:rsidP="00203CB9">
      <w:pPr>
        <w:pStyle w:val="Lijstopsomteken"/>
      </w:pPr>
      <w:r>
        <w:t>D</w:t>
      </w:r>
      <w:r w:rsidR="00191A80" w:rsidRPr="00191A80">
        <w:t xml:space="preserve">it </w:t>
      </w:r>
      <w:r>
        <w:t xml:space="preserve">gaat </w:t>
      </w:r>
      <w:r w:rsidR="00191A80" w:rsidRPr="00191A80">
        <w:t>extra capaciteit en geld kosten</w:t>
      </w:r>
      <w:r>
        <w:t xml:space="preserve"> bij de aannemers. </w:t>
      </w:r>
      <w:r w:rsidR="00050487">
        <w:t>Het gaat om GRW’s die alleen in zone C werken. Bij circa 75 locaties (grove schatting) moet nu een afbakening geplaatst worden en weer worden weggehaald.</w:t>
      </w:r>
      <w:r w:rsidR="00823FA4">
        <w:t xml:space="preserve"> De verwachting is dat de meeste werkzaamheden in zone C kleine activiteiten betreffen. Ook zal er een verplaatsing van nachtwerk naar werk overdag plaatsvinden.</w:t>
      </w:r>
    </w:p>
    <w:p w14:paraId="7CA3E997" w14:textId="290B953C" w:rsidR="005B3A81" w:rsidRDefault="005B3A81" w:rsidP="00203CB9">
      <w:pPr>
        <w:pStyle w:val="Lijstopsomteken"/>
      </w:pPr>
      <w:r>
        <w:t>Het aantal werkzaamheden dat nu met een PW/GRW gedaan kan worden, kan aan de andere kant aanzienlijk toenemen.</w:t>
      </w:r>
    </w:p>
    <w:p w14:paraId="41052C5F" w14:textId="3B8C3ABB" w:rsidR="005B3A81" w:rsidRDefault="005B3A81" w:rsidP="00203CB9">
      <w:pPr>
        <w:pStyle w:val="Lijstopsomteken"/>
      </w:pPr>
      <w:r>
        <w:t xml:space="preserve">De verwachting is dat deze manier van werken </w:t>
      </w:r>
      <w:r w:rsidR="00AB64D7">
        <w:t>extra</w:t>
      </w:r>
      <w:r>
        <w:t xml:space="preserve"> kosten met zich meebreng</w:t>
      </w:r>
      <w:r w:rsidR="00AB64D7">
        <w:t>t</w:t>
      </w:r>
      <w:r>
        <w:t>. Echter dit kan ook tot gevolg hebben dat er andere afwegingen en dus andere keuzes gemaakt worden ten aanzien van de inrichting van de werkplek</w:t>
      </w:r>
      <w:r w:rsidR="00B6177A">
        <w:t>.</w:t>
      </w:r>
    </w:p>
    <w:p w14:paraId="78594D50" w14:textId="77777777" w:rsidR="00203CB9" w:rsidRDefault="00203CB9" w:rsidP="00203CB9"/>
    <w:p w14:paraId="14F7E0B0" w14:textId="77777777" w:rsidR="00203CB9" w:rsidRPr="00DF5211" w:rsidRDefault="00203CB9" w:rsidP="00203CB9">
      <w:r w:rsidRPr="00DF5211">
        <w:t>Consequenties kosten</w:t>
      </w:r>
    </w:p>
    <w:p w14:paraId="17E687C4" w14:textId="73C74ACC" w:rsidR="005E4BC7" w:rsidRDefault="00AE26F6" w:rsidP="00AB604B">
      <w:pPr>
        <w:pStyle w:val="Lijstopsomteken"/>
      </w:pPr>
      <w:r>
        <w:t>Ingeschat wordt dat deze maatregel kostenneutraal is</w:t>
      </w:r>
      <w:r w:rsidR="00824DCA">
        <w:t xml:space="preserve">. </w:t>
      </w:r>
      <w:r w:rsidR="005B3A81">
        <w:t>De financiële consequenties zijn lastig in te schatten</w:t>
      </w:r>
      <w:r w:rsidR="00824DCA">
        <w:t>.</w:t>
      </w:r>
      <w:r w:rsidR="00B60D91">
        <w:t xml:space="preserve"> </w:t>
      </w:r>
      <w:r w:rsidR="00B6177A">
        <w:t>Tegenover eventuele extra kosten staa</w:t>
      </w:r>
      <w:r w:rsidR="00824DCA">
        <w:t>n</w:t>
      </w:r>
      <w:r w:rsidR="00B6177A">
        <w:t xml:space="preserve"> </w:t>
      </w:r>
      <w:r w:rsidR="00B60D91">
        <w:t xml:space="preserve">aan de andere kant </w:t>
      </w:r>
      <w:r w:rsidR="00824DCA">
        <w:t xml:space="preserve">namelijk </w:t>
      </w:r>
      <w:r w:rsidR="00B60D91">
        <w:t xml:space="preserve">ook een aantal besparingen </w:t>
      </w:r>
      <w:r w:rsidR="00B6177A">
        <w:t>bij andere activiteiten</w:t>
      </w:r>
      <w:r w:rsidR="00B60D91">
        <w:t xml:space="preserve">, </w:t>
      </w:r>
      <w:r w:rsidR="00B6177A">
        <w:t>zoals</w:t>
      </w:r>
      <w:r w:rsidR="00824DCA">
        <w:t>:</w:t>
      </w:r>
      <w:r w:rsidR="00B6177A">
        <w:t xml:space="preserve"> </w:t>
      </w:r>
    </w:p>
    <w:p w14:paraId="0D601478" w14:textId="77777777" w:rsidR="005E4BC7" w:rsidRDefault="00B6177A" w:rsidP="005E4BC7">
      <w:pPr>
        <w:pStyle w:val="Lijstopsomteken"/>
        <w:tabs>
          <w:tab w:val="clear" w:pos="284"/>
          <w:tab w:val="num" w:pos="568"/>
        </w:tabs>
        <w:ind w:left="568"/>
      </w:pPr>
      <w:r>
        <w:t>LWB met meerdere WBI’s</w:t>
      </w:r>
    </w:p>
    <w:p w14:paraId="12DE524C" w14:textId="77777777" w:rsidR="005E4BC7" w:rsidRDefault="00B6177A" w:rsidP="005E4BC7">
      <w:pPr>
        <w:pStyle w:val="Lijstopsomteken"/>
        <w:tabs>
          <w:tab w:val="clear" w:pos="284"/>
          <w:tab w:val="num" w:pos="568"/>
        </w:tabs>
        <w:ind w:left="568"/>
      </w:pPr>
      <w:r>
        <w:t>bij NCBG moet oversteken ploeg met een VHM</w:t>
      </w:r>
    </w:p>
    <w:p w14:paraId="2CFF82AA" w14:textId="77777777" w:rsidR="005E4BC7" w:rsidRDefault="00B60D91" w:rsidP="005E4BC7">
      <w:pPr>
        <w:pStyle w:val="Lijstopsomteken"/>
        <w:tabs>
          <w:tab w:val="clear" w:pos="284"/>
          <w:tab w:val="num" w:pos="568"/>
        </w:tabs>
        <w:ind w:left="568"/>
      </w:pPr>
      <w:r>
        <w:t>oversteken met een ploeg bij 3-5 sporen</w:t>
      </w:r>
    </w:p>
    <w:p w14:paraId="42161021" w14:textId="77777777" w:rsidR="005E4BC7" w:rsidRDefault="005E4BC7" w:rsidP="005E4BC7">
      <w:pPr>
        <w:pStyle w:val="Lijstopsomteken"/>
        <w:tabs>
          <w:tab w:val="clear" w:pos="284"/>
          <w:tab w:val="num" w:pos="568"/>
        </w:tabs>
        <w:ind w:left="568"/>
      </w:pPr>
      <w:r>
        <w:lastRenderedPageBreak/>
        <w:t>LWB mag eigen werklocatie hebben</w:t>
      </w:r>
      <w:r w:rsidR="00B60D91">
        <w:t>.</w:t>
      </w:r>
      <w:r w:rsidR="00B6177A">
        <w:t xml:space="preserve"> </w:t>
      </w:r>
    </w:p>
    <w:p w14:paraId="2E6135B0" w14:textId="77777777" w:rsidR="00824DCA" w:rsidRDefault="00824DCA" w:rsidP="00824DCA"/>
    <w:p w14:paraId="576A3B85" w14:textId="55AC671F" w:rsidR="00824DCA" w:rsidRDefault="00824DCA" w:rsidP="00A660B9">
      <w:r>
        <w:t xml:space="preserve">De totale kosten blijven </w:t>
      </w:r>
      <w:r w:rsidR="00AE26F6">
        <w:t xml:space="preserve">dus </w:t>
      </w:r>
      <w:r w:rsidR="00B539FF">
        <w:t xml:space="preserve">in grote lijnen </w:t>
      </w:r>
      <w:r>
        <w:t>gelijk. Wel kan er een verschuiving plaatsvinden tussen projecten enerzijds en PCA-kosten anderzijds.</w:t>
      </w:r>
      <w:r w:rsidR="00AE26F6">
        <w:t xml:space="preserve"> Eventueel monitoren van kosten en besparingen.</w:t>
      </w:r>
    </w:p>
    <w:p w14:paraId="047385B3" w14:textId="07D50DFE" w:rsidR="00203CB9" w:rsidRDefault="00203CB9" w:rsidP="006029D1">
      <w:pPr>
        <w:pStyle w:val="Lijstopsomteken"/>
        <w:numPr>
          <w:ilvl w:val="0"/>
          <w:numId w:val="0"/>
        </w:numPr>
        <w:ind w:left="284"/>
      </w:pPr>
    </w:p>
    <w:p w14:paraId="3C5E3207" w14:textId="77777777" w:rsidR="007C5AA7" w:rsidRDefault="007C5AA7" w:rsidP="007C5AA7"/>
    <w:p w14:paraId="29759BB9" w14:textId="32B7F93C" w:rsidR="00D61E7C" w:rsidRDefault="007C5AA7" w:rsidP="007C5AA7">
      <w:pPr>
        <w:pStyle w:val="Kop2"/>
      </w:pPr>
      <w:bookmarkStart w:id="18" w:name="_Toc174694730"/>
      <w:r>
        <w:t xml:space="preserve">In- en uitzetten moet in </w:t>
      </w:r>
      <w:r w:rsidR="00F018AE">
        <w:t xml:space="preserve">principe </w:t>
      </w:r>
      <w:r>
        <w:t>begeleid worden</w:t>
      </w:r>
      <w:r w:rsidR="00F018AE">
        <w:t>, tenzij…</w:t>
      </w:r>
      <w:bookmarkEnd w:id="18"/>
    </w:p>
    <w:p w14:paraId="5ABFD0E3" w14:textId="77777777" w:rsidR="007C5AA7" w:rsidRDefault="007C5AA7" w:rsidP="007C5AA7"/>
    <w:p w14:paraId="5EDCDB9F" w14:textId="77777777" w:rsidR="00203CB9" w:rsidRPr="00DF5211" w:rsidRDefault="00203CB9" w:rsidP="00203CB9">
      <w:r w:rsidRPr="00DF5211">
        <w:t xml:space="preserve">Toelichting </w:t>
      </w:r>
    </w:p>
    <w:p w14:paraId="59E25A6C" w14:textId="5BFBB645" w:rsidR="00203CB9" w:rsidRDefault="00191A80" w:rsidP="00203CB9">
      <w:pPr>
        <w:pStyle w:val="Lijstopsomteken"/>
      </w:pPr>
      <w:r>
        <w:t>Het in-/uitzetten wordt ge</w:t>
      </w:r>
      <w:r w:rsidRPr="00191A80">
        <w:t>reguleerd</w:t>
      </w:r>
      <w:r>
        <w:t xml:space="preserve">: </w:t>
      </w:r>
      <w:r w:rsidRPr="00191A80">
        <w:t>stellen van BBD</w:t>
      </w:r>
      <w:r w:rsidR="00B2135D">
        <w:t>,</w:t>
      </w:r>
      <w:r w:rsidRPr="00191A80">
        <w:t xml:space="preserve"> tenzij op basis van RIE blijkt dat hiertoe geen noodzaak is. </w:t>
      </w:r>
      <w:r w:rsidR="00F018AE" w:rsidRPr="00191A80">
        <w:t>Eerst was het 'niet, tenzij…'. Nu is het 'verplicht, tenzij....'.</w:t>
      </w:r>
      <w:r w:rsidR="00F018AE">
        <w:t xml:space="preserve"> </w:t>
      </w:r>
    </w:p>
    <w:p w14:paraId="5BB3BE25" w14:textId="7C68F81F" w:rsidR="00203CB9" w:rsidRPr="0058390A" w:rsidRDefault="00203CB9" w:rsidP="00203CB9">
      <w:pPr>
        <w:pStyle w:val="Lijstopsomteken"/>
      </w:pPr>
      <w:r>
        <w:t xml:space="preserve">Betreft: PGO-aannemers, </w:t>
      </w:r>
      <w:r w:rsidR="00190642">
        <w:t>projectaannemers</w:t>
      </w:r>
      <w:r>
        <w:t>, WPB’s</w:t>
      </w:r>
      <w:r w:rsidR="00F018AE">
        <w:t>.</w:t>
      </w:r>
    </w:p>
    <w:p w14:paraId="19927446" w14:textId="77777777" w:rsidR="00203CB9" w:rsidRDefault="00203CB9" w:rsidP="00203CB9">
      <w:pPr>
        <w:rPr>
          <w:b/>
          <w:bCs/>
        </w:rPr>
      </w:pPr>
    </w:p>
    <w:p w14:paraId="1C28BF4E" w14:textId="13EFF923" w:rsidR="00BE1C13" w:rsidRDefault="00BE1C13" w:rsidP="00203CB9">
      <w:r w:rsidRPr="00B2135D">
        <w:t xml:space="preserve">NB. </w:t>
      </w:r>
      <w:r>
        <w:t xml:space="preserve">Op dit moment is </w:t>
      </w:r>
      <w:r w:rsidR="00B2135D">
        <w:t xml:space="preserve">er </w:t>
      </w:r>
      <w:r>
        <w:t>een Safety Alert van kracht</w:t>
      </w:r>
      <w:r w:rsidR="00B2135D">
        <w:t xml:space="preserve"> voor het </w:t>
      </w:r>
      <w:r w:rsidR="00B2135D" w:rsidRPr="00B2135D">
        <w:t xml:space="preserve">in- en uitzetten van rail-wegvoertuigen </w:t>
      </w:r>
      <w:r w:rsidR="00B2135D">
        <w:t xml:space="preserve">waarin is voorgeschreven dat er </w:t>
      </w:r>
      <w:r w:rsidR="00B2135D" w:rsidRPr="00870270">
        <w:rPr>
          <w:i/>
          <w:iCs/>
        </w:rPr>
        <w:t>altijd</w:t>
      </w:r>
      <w:r w:rsidR="00B2135D">
        <w:t xml:space="preserve"> begeleiding ter plaatse dient te zijn. Deze Safety Alert zal over enige tijd geëvalueerd worden. De effecten van deze Safety Alert zijn niet meegenomen in deze impactanalyse van het nieuwe Vvvw-at omdat dit mogelijk een tijdelijke maatregel is.</w:t>
      </w:r>
    </w:p>
    <w:p w14:paraId="08405C7D" w14:textId="77777777" w:rsidR="00BE1C13" w:rsidRPr="00B2135D" w:rsidRDefault="00BE1C13" w:rsidP="00203CB9"/>
    <w:p w14:paraId="22836B50" w14:textId="77777777" w:rsidR="00203CB9" w:rsidRPr="00DF5211" w:rsidRDefault="00203CB9" w:rsidP="00203CB9">
      <w:r w:rsidRPr="00DF5211">
        <w:t>Consequenties capaciteit</w:t>
      </w:r>
    </w:p>
    <w:p w14:paraId="6993E232" w14:textId="3AB19198" w:rsidR="00F018AE" w:rsidRDefault="00B2135D" w:rsidP="00F018AE">
      <w:pPr>
        <w:pStyle w:val="Lijstopsomteken"/>
      </w:pPr>
      <w:r>
        <w:t xml:space="preserve">Het stellen van een BBD, tenzij uit de RIE blijkt dat hiertoe geen noodzaak is, </w:t>
      </w:r>
      <w:r w:rsidR="00F018AE" w:rsidRPr="00191A80">
        <w:t xml:space="preserve">gaat </w:t>
      </w:r>
      <w:r w:rsidR="00F018AE">
        <w:t xml:space="preserve">waarschijnlijk in de praktijk niet of nauwelijks </w:t>
      </w:r>
      <w:r w:rsidR="00F018AE" w:rsidRPr="00191A80">
        <w:t xml:space="preserve">leiden </w:t>
      </w:r>
      <w:r w:rsidR="00F018AE">
        <w:t xml:space="preserve">tot </w:t>
      </w:r>
      <w:r w:rsidR="00F018AE" w:rsidRPr="00191A80">
        <w:t>extra inzet van BBD</w:t>
      </w:r>
      <w:r w:rsidR="00B411F3">
        <w:t>’s</w:t>
      </w:r>
      <w:r w:rsidR="00F018AE" w:rsidRPr="00191A80">
        <w:t xml:space="preserve"> bij </w:t>
      </w:r>
      <w:r w:rsidR="00F018AE">
        <w:t xml:space="preserve">het in- en uitzetten. </w:t>
      </w:r>
    </w:p>
    <w:p w14:paraId="11F72C57" w14:textId="77777777" w:rsidR="00203CB9" w:rsidRDefault="00203CB9" w:rsidP="00203CB9"/>
    <w:p w14:paraId="526CD0C2" w14:textId="77777777" w:rsidR="00203CB9" w:rsidRPr="00DF5211" w:rsidRDefault="00203CB9" w:rsidP="00203CB9">
      <w:r w:rsidRPr="00DF5211">
        <w:t>Consequenties kosten</w:t>
      </w:r>
    </w:p>
    <w:p w14:paraId="3391836F" w14:textId="41E7444F" w:rsidR="00203CB9" w:rsidRDefault="00F018AE" w:rsidP="00203CB9">
      <w:pPr>
        <w:pStyle w:val="Lijstopsomteken"/>
      </w:pPr>
      <w:r>
        <w:t>Nihil.</w:t>
      </w:r>
    </w:p>
    <w:p w14:paraId="0042B539" w14:textId="77777777" w:rsidR="007C5AA7" w:rsidRPr="007C5AA7" w:rsidRDefault="007C5AA7" w:rsidP="007C5AA7"/>
    <w:p w14:paraId="1FE3D23D" w14:textId="77777777" w:rsidR="00D61E7C" w:rsidRDefault="00D61E7C" w:rsidP="00D61E7C">
      <w:pPr>
        <w:pStyle w:val="Kop1"/>
      </w:pPr>
      <w:bookmarkStart w:id="19" w:name="_Toc174694731"/>
      <w:r>
        <w:t>Oversteken van sporen</w:t>
      </w:r>
      <w:bookmarkEnd w:id="19"/>
      <w:r>
        <w:t xml:space="preserve"> </w:t>
      </w:r>
    </w:p>
    <w:p w14:paraId="02053353" w14:textId="77777777" w:rsidR="00D61E7C" w:rsidRDefault="00D61E7C" w:rsidP="00D61E7C"/>
    <w:p w14:paraId="704BB7B3" w14:textId="137A7954" w:rsidR="007C5AA7" w:rsidRDefault="0067218E" w:rsidP="007C5AA7">
      <w:pPr>
        <w:pStyle w:val="Kop2"/>
      </w:pPr>
      <w:bookmarkStart w:id="20" w:name="_Toc174694732"/>
      <w:r>
        <w:t>B</w:t>
      </w:r>
      <w:r w:rsidR="007C5AA7">
        <w:t>ij NCBG</w:t>
      </w:r>
      <w:r>
        <w:t xml:space="preserve"> moet</w:t>
      </w:r>
      <w:r w:rsidR="007C5AA7">
        <w:t xml:space="preserve"> oversteken ploeg met een VHM</w:t>
      </w:r>
      <w:bookmarkEnd w:id="20"/>
    </w:p>
    <w:p w14:paraId="211369EB" w14:textId="77777777" w:rsidR="007C5AA7" w:rsidRDefault="007C5AA7" w:rsidP="007C5AA7"/>
    <w:p w14:paraId="706C14CF" w14:textId="77777777" w:rsidR="00203CB9" w:rsidRPr="00DF5211" w:rsidRDefault="00203CB9" w:rsidP="00203CB9">
      <w:r w:rsidRPr="00DF5211">
        <w:t xml:space="preserve">Toelichting </w:t>
      </w:r>
    </w:p>
    <w:p w14:paraId="7D674115" w14:textId="5CAE3497" w:rsidR="00203CB9" w:rsidRDefault="000F1DB9" w:rsidP="00203CB9">
      <w:pPr>
        <w:pStyle w:val="Lijstopsomteken"/>
      </w:pPr>
      <w:r>
        <w:t>B</w:t>
      </w:r>
      <w:r w:rsidR="0067218E">
        <w:t>ij w</w:t>
      </w:r>
      <w:r w:rsidR="0067218E" w:rsidRPr="0067218E">
        <w:t xml:space="preserve">erkzaamheden bij </w:t>
      </w:r>
      <w:r w:rsidR="0067218E">
        <w:t xml:space="preserve">een </w:t>
      </w:r>
      <w:r w:rsidR="0067218E" w:rsidRPr="0067218E">
        <w:t xml:space="preserve">NCBG </w:t>
      </w:r>
      <w:r>
        <w:t xml:space="preserve">moet </w:t>
      </w:r>
      <w:r w:rsidR="0067218E">
        <w:t xml:space="preserve">het </w:t>
      </w:r>
      <w:r w:rsidR="0067218E" w:rsidRPr="0067218E">
        <w:t xml:space="preserve">oversteken altijd met een VHM </w:t>
      </w:r>
      <w:r>
        <w:t>plaatsvinden</w:t>
      </w:r>
      <w:r w:rsidR="0067218E">
        <w:t>.</w:t>
      </w:r>
    </w:p>
    <w:p w14:paraId="7D38B471" w14:textId="42A43993" w:rsidR="00203CB9" w:rsidRPr="0058390A" w:rsidRDefault="00203CB9" w:rsidP="00203CB9">
      <w:pPr>
        <w:pStyle w:val="Lijstopsomteken"/>
      </w:pPr>
      <w:r>
        <w:t>Betreft:</w:t>
      </w:r>
      <w:r w:rsidR="0067218E">
        <w:t xml:space="preserve"> </w:t>
      </w:r>
      <w:r>
        <w:t xml:space="preserve">PGO-aannemers, </w:t>
      </w:r>
      <w:r w:rsidR="00190642">
        <w:t>projectaannemers</w:t>
      </w:r>
      <w:r>
        <w:t>, WPB’s</w:t>
      </w:r>
      <w:r w:rsidR="0067218E">
        <w:t>.</w:t>
      </w:r>
      <w:r>
        <w:t xml:space="preserve"> </w:t>
      </w:r>
    </w:p>
    <w:p w14:paraId="036F4FF6" w14:textId="77777777" w:rsidR="00203CB9" w:rsidRDefault="00203CB9" w:rsidP="00203CB9">
      <w:pPr>
        <w:rPr>
          <w:b/>
          <w:bCs/>
        </w:rPr>
      </w:pPr>
    </w:p>
    <w:p w14:paraId="605B3C0C" w14:textId="77777777" w:rsidR="00203CB9" w:rsidRPr="00DF5211" w:rsidRDefault="00203CB9" w:rsidP="00203CB9">
      <w:r w:rsidRPr="00DF5211">
        <w:t>Consequenties capaciteit</w:t>
      </w:r>
    </w:p>
    <w:p w14:paraId="271B9498" w14:textId="099A71DC" w:rsidR="00203CB9" w:rsidRDefault="0067218E" w:rsidP="00583505">
      <w:pPr>
        <w:pStyle w:val="Lijstopsomteken"/>
      </w:pPr>
      <w:r w:rsidRPr="0067218E">
        <w:t xml:space="preserve">Komt beperkt voor. Dus op jaarbasis is </w:t>
      </w:r>
      <w:r>
        <w:t>dit bij projectmatige werkzaamheden een verwaarloosbaar verschil. Bij procescontracten is dit tot nieuw contract op te lossen (minimale extra capaciteit, bovendien is het per contract erg verschillend).</w:t>
      </w:r>
    </w:p>
    <w:p w14:paraId="682044D6" w14:textId="77777777" w:rsidR="00203CB9" w:rsidRDefault="00203CB9" w:rsidP="00203CB9"/>
    <w:p w14:paraId="38FDB9BB" w14:textId="77777777" w:rsidR="00203CB9" w:rsidRPr="00DF5211" w:rsidRDefault="00203CB9" w:rsidP="00BD50CF">
      <w:pPr>
        <w:keepNext/>
      </w:pPr>
      <w:r w:rsidRPr="00DF5211">
        <w:t>Consequenties kosten</w:t>
      </w:r>
    </w:p>
    <w:p w14:paraId="78CB1BAA" w14:textId="050EC969" w:rsidR="00203CB9" w:rsidRDefault="0067218E" w:rsidP="00203CB9">
      <w:pPr>
        <w:pStyle w:val="Lijstopsomteken"/>
      </w:pPr>
      <w:r>
        <w:t>Nihil</w:t>
      </w:r>
      <w:r w:rsidR="00B6177A">
        <w:t>, integendeel</w:t>
      </w:r>
      <w:r w:rsidR="00B411F3">
        <w:t>. Eventuele extra kosten vallen weg ten opzichte van besparingen. Dit kan</w:t>
      </w:r>
      <w:r w:rsidR="00583505">
        <w:t xml:space="preserve"> namelijk</w:t>
      </w:r>
      <w:r w:rsidR="00B411F3">
        <w:t xml:space="preserve"> tot </w:t>
      </w:r>
      <w:r w:rsidR="00583505">
        <w:t xml:space="preserve">efficiëntere werkwijzen </w:t>
      </w:r>
      <w:r w:rsidR="00B411F3">
        <w:t>leiden bij de aannemers.</w:t>
      </w:r>
    </w:p>
    <w:p w14:paraId="17C1BC65" w14:textId="77777777" w:rsidR="007C5AA7" w:rsidRDefault="007C5AA7" w:rsidP="007C5AA7"/>
    <w:p w14:paraId="1C8E9D5E" w14:textId="23D3502E" w:rsidR="00D61E7C" w:rsidRDefault="007C5AA7" w:rsidP="007C5AA7">
      <w:pPr>
        <w:pStyle w:val="Kop2"/>
      </w:pPr>
      <w:bookmarkStart w:id="21" w:name="_Toc174694733"/>
      <w:r>
        <w:lastRenderedPageBreak/>
        <w:t>Oversteken met een ploeg bij 3-5 sporen</w:t>
      </w:r>
      <w:bookmarkEnd w:id="21"/>
    </w:p>
    <w:p w14:paraId="40BBEFE0" w14:textId="77777777" w:rsidR="007C5AA7" w:rsidRDefault="007C5AA7" w:rsidP="007C5AA7"/>
    <w:p w14:paraId="22F135B5" w14:textId="77777777" w:rsidR="00203CB9" w:rsidRPr="00DF5211" w:rsidRDefault="00203CB9" w:rsidP="00203CB9">
      <w:r w:rsidRPr="00DF5211">
        <w:t xml:space="preserve">Toelichting </w:t>
      </w:r>
    </w:p>
    <w:p w14:paraId="1AA6186E" w14:textId="2C3A1A8E" w:rsidR="00203CB9" w:rsidRDefault="000F1DB9" w:rsidP="00203CB9">
      <w:pPr>
        <w:pStyle w:val="Lijstopsomteken"/>
      </w:pPr>
      <w:r>
        <w:t>Oversteken bij 3-5 sporen m</w:t>
      </w:r>
      <w:r w:rsidRPr="000F1DB9">
        <w:t xml:space="preserve">ag formeel nu niet. In het nieuwe </w:t>
      </w:r>
      <w:r w:rsidR="006029D1">
        <w:t>Vvw-at</w:t>
      </w:r>
      <w:r w:rsidRPr="000F1DB9">
        <w:t xml:space="preserve"> is vastgelegd dat </w:t>
      </w:r>
      <w:r>
        <w:t xml:space="preserve">alleen </w:t>
      </w:r>
      <w:r w:rsidRPr="000F1DB9">
        <w:t xml:space="preserve">onder begeleiding van veiligheidsman </w:t>
      </w:r>
      <w:r>
        <w:t xml:space="preserve">kan </w:t>
      </w:r>
      <w:r w:rsidRPr="000F1DB9">
        <w:t>worden overgestoken</w:t>
      </w:r>
      <w:r>
        <w:t>.</w:t>
      </w:r>
    </w:p>
    <w:p w14:paraId="7103E5DC" w14:textId="7283C404" w:rsidR="00203CB9" w:rsidRPr="0058390A" w:rsidRDefault="00203CB9" w:rsidP="00203CB9">
      <w:pPr>
        <w:pStyle w:val="Lijstopsomteken"/>
      </w:pPr>
      <w:r>
        <w:t xml:space="preserve">Betreft: PGO-aannemers, </w:t>
      </w:r>
      <w:r w:rsidR="00190642">
        <w:t>projectaannemers</w:t>
      </w:r>
      <w:r w:rsidR="000F1DB9">
        <w:t>.</w:t>
      </w:r>
      <w:r>
        <w:t xml:space="preserve"> </w:t>
      </w:r>
    </w:p>
    <w:p w14:paraId="3D962813" w14:textId="77777777" w:rsidR="00203CB9" w:rsidRDefault="00203CB9" w:rsidP="00203CB9">
      <w:pPr>
        <w:rPr>
          <w:b/>
          <w:bCs/>
        </w:rPr>
      </w:pPr>
    </w:p>
    <w:p w14:paraId="448C442F" w14:textId="77777777" w:rsidR="00203CB9" w:rsidRPr="00DF5211" w:rsidRDefault="00203CB9" w:rsidP="00203CB9">
      <w:r w:rsidRPr="00DF5211">
        <w:t>Consequenties capaciteit</w:t>
      </w:r>
    </w:p>
    <w:p w14:paraId="37793018" w14:textId="08128659" w:rsidR="000F1DB9" w:rsidRDefault="00B411F3" w:rsidP="00203CB9">
      <w:pPr>
        <w:pStyle w:val="Lijstopsomteken"/>
      </w:pPr>
      <w:r>
        <w:t xml:space="preserve">Geen </w:t>
      </w:r>
      <w:r w:rsidR="000F1DB9">
        <w:t xml:space="preserve">extra capaciteit </w:t>
      </w:r>
      <w:r>
        <w:t xml:space="preserve">nodig. Een ploeg moet normaal gezien omlopen en nu kan direct worden overgestoken waarbij de GRW de taak heeft van </w:t>
      </w:r>
      <w:r w:rsidR="000F1DB9" w:rsidRPr="000F1DB9">
        <w:t>Veiligheidsman.</w:t>
      </w:r>
      <w:r>
        <w:t xml:space="preserve"> Dit betekent tijdwinst.</w:t>
      </w:r>
    </w:p>
    <w:p w14:paraId="54208C66" w14:textId="176C6465" w:rsidR="00203CB9" w:rsidRDefault="000F1DB9" w:rsidP="00203CB9">
      <w:pPr>
        <w:pStyle w:val="Lijstopsomteken"/>
      </w:pPr>
      <w:r w:rsidRPr="000F1DB9">
        <w:t xml:space="preserve">De mogelijkheid wordt nu wel gecreëerd om </w:t>
      </w:r>
      <w:r>
        <w:t xml:space="preserve">dit </w:t>
      </w:r>
      <w:r w:rsidRPr="000F1DB9">
        <w:t>proces veilig uit te voeren.</w:t>
      </w:r>
      <w:r>
        <w:t xml:space="preserve"> Dit l</w:t>
      </w:r>
      <w:r w:rsidRPr="000F1DB9">
        <w:t>eidt wellicht tot extra aanvragen.</w:t>
      </w:r>
    </w:p>
    <w:p w14:paraId="1F1000B2" w14:textId="719F10AD" w:rsidR="000F1DB9" w:rsidRPr="00B411F3" w:rsidRDefault="000F1DB9" w:rsidP="00203CB9">
      <w:pPr>
        <w:pStyle w:val="Lijstopsomteken"/>
      </w:pPr>
      <w:r w:rsidRPr="006029D1">
        <w:t xml:space="preserve">Aan de andere kant zal het ook besparingen opleveren omdat werkzaamheden </w:t>
      </w:r>
      <w:r w:rsidR="00B975E0" w:rsidRPr="006029D1">
        <w:t>efficiënter</w:t>
      </w:r>
      <w:r w:rsidRPr="006029D1">
        <w:t xml:space="preserve"> kunnen worden uitgevoerd.</w:t>
      </w:r>
    </w:p>
    <w:p w14:paraId="7FB71046" w14:textId="77777777" w:rsidR="00203CB9" w:rsidRDefault="00203CB9" w:rsidP="00203CB9"/>
    <w:p w14:paraId="2CF84ADC" w14:textId="77777777" w:rsidR="00203CB9" w:rsidRPr="00DF5211" w:rsidRDefault="00203CB9" w:rsidP="00203CB9">
      <w:r w:rsidRPr="00DF5211">
        <w:t>Consequenties kosten</w:t>
      </w:r>
    </w:p>
    <w:p w14:paraId="4C5CB675" w14:textId="07108825" w:rsidR="00203CB9" w:rsidRDefault="00B411F3" w:rsidP="00203CB9">
      <w:pPr>
        <w:pStyle w:val="Lijstopsomteken"/>
      </w:pPr>
      <w:r>
        <w:t xml:space="preserve">De financiële besparingen zijn lastig in te schatten. </w:t>
      </w:r>
      <w:r w:rsidR="00A15727">
        <w:t>Deze post is p.m.</w:t>
      </w:r>
      <w:r>
        <w:t xml:space="preserve"> opgenomen. </w:t>
      </w:r>
    </w:p>
    <w:p w14:paraId="1974F931" w14:textId="77777777" w:rsidR="007C5AA7" w:rsidRDefault="007C5AA7" w:rsidP="007C5AA7"/>
    <w:p w14:paraId="28F9305E" w14:textId="77777777" w:rsidR="000F1DB9" w:rsidRPr="007C5AA7" w:rsidRDefault="000F1DB9" w:rsidP="007C5AA7"/>
    <w:p w14:paraId="2F929FB7" w14:textId="2637EB0E" w:rsidR="00D61E7C" w:rsidRPr="00D61E7C" w:rsidRDefault="00D61E7C" w:rsidP="00D61E7C">
      <w:pPr>
        <w:pStyle w:val="Kop1"/>
      </w:pPr>
      <w:bookmarkStart w:id="22" w:name="_Toc174694734"/>
      <w:r>
        <w:t>LWB mag eigen werklocatie hebben</w:t>
      </w:r>
      <w:bookmarkEnd w:id="22"/>
    </w:p>
    <w:p w14:paraId="5950DD9B" w14:textId="77777777" w:rsidR="00CF423E" w:rsidRDefault="00CF423E" w:rsidP="00CF423E"/>
    <w:p w14:paraId="1BD08CDC" w14:textId="77777777" w:rsidR="00203CB9" w:rsidRPr="00DF5211" w:rsidRDefault="00203CB9" w:rsidP="00203CB9">
      <w:r w:rsidRPr="00DF5211">
        <w:t xml:space="preserve">Toelichting </w:t>
      </w:r>
    </w:p>
    <w:p w14:paraId="2AB88C0B" w14:textId="39CBD8BB" w:rsidR="00203CB9" w:rsidRDefault="00B975E0" w:rsidP="00203CB9">
      <w:pPr>
        <w:pStyle w:val="Lijstopsomteken"/>
      </w:pPr>
      <w:r>
        <w:t>De situatie dat een LWB ook een eigen werklocatie mag hebben k</w:t>
      </w:r>
      <w:r w:rsidRPr="00B975E0">
        <w:t>omt alleen voor bij langdurige werkzaamheden</w:t>
      </w:r>
      <w:r>
        <w:t xml:space="preserve">. </w:t>
      </w:r>
    </w:p>
    <w:p w14:paraId="04E15DB6" w14:textId="441EDA08" w:rsidR="00203CB9" w:rsidRPr="0058390A" w:rsidRDefault="00203CB9" w:rsidP="00203CB9">
      <w:pPr>
        <w:pStyle w:val="Lijstopsomteken"/>
      </w:pPr>
      <w:r>
        <w:t xml:space="preserve">Betreft: PGO-aannemers, </w:t>
      </w:r>
      <w:r w:rsidR="00190642">
        <w:t>projectaannemers</w:t>
      </w:r>
      <w:r>
        <w:t>, WPB’s</w:t>
      </w:r>
      <w:r w:rsidR="00B975E0">
        <w:t>.</w:t>
      </w:r>
      <w:r>
        <w:t xml:space="preserve"> </w:t>
      </w:r>
    </w:p>
    <w:p w14:paraId="54D4CF2E" w14:textId="77777777" w:rsidR="00203CB9" w:rsidRDefault="00203CB9" w:rsidP="00203CB9">
      <w:pPr>
        <w:rPr>
          <w:b/>
          <w:bCs/>
        </w:rPr>
      </w:pPr>
    </w:p>
    <w:p w14:paraId="031CFD2B" w14:textId="77777777" w:rsidR="00203CB9" w:rsidRPr="00DF5211" w:rsidRDefault="00203CB9" w:rsidP="00203CB9">
      <w:r w:rsidRPr="00DF5211">
        <w:t>Consequenties capaciteit</w:t>
      </w:r>
    </w:p>
    <w:p w14:paraId="0A290BDA" w14:textId="701B12AF" w:rsidR="00203CB9" w:rsidRDefault="00B975E0" w:rsidP="00203CB9">
      <w:pPr>
        <w:pStyle w:val="Lijstopsomteken"/>
      </w:pPr>
      <w:r w:rsidRPr="00B975E0">
        <w:t>Deze maatregel betreft een besparing van capaciteit.</w:t>
      </w:r>
      <w:r w:rsidR="00B411F3">
        <w:t xml:space="preserve"> </w:t>
      </w:r>
    </w:p>
    <w:p w14:paraId="63B86AA2" w14:textId="77777777" w:rsidR="00203CB9" w:rsidRDefault="00203CB9" w:rsidP="00203CB9"/>
    <w:p w14:paraId="34DFC1C7" w14:textId="77777777" w:rsidR="00203CB9" w:rsidRPr="00DF5211" w:rsidRDefault="00203CB9" w:rsidP="00203CB9">
      <w:r w:rsidRPr="00DF5211">
        <w:t>Consequenties kosten</w:t>
      </w:r>
    </w:p>
    <w:p w14:paraId="0719C04B" w14:textId="430F0CC8" w:rsidR="00203CB9" w:rsidRDefault="00B975E0" w:rsidP="00203CB9">
      <w:pPr>
        <w:pStyle w:val="Lijstopsomteken"/>
      </w:pPr>
      <w:r w:rsidRPr="00B975E0">
        <w:t>Deze maatregel kan juist erg veel kosten besparen</w:t>
      </w:r>
      <w:r w:rsidR="00583505">
        <w:t xml:space="preserve"> (wegvallen van de inzet van een LLV)</w:t>
      </w:r>
      <w:r w:rsidRPr="00B975E0">
        <w:t>. Maar ook hiervoor geldt dat de toepassing beperkt is.</w:t>
      </w:r>
    </w:p>
    <w:p w14:paraId="5C0D1424" w14:textId="77777777" w:rsidR="007C5AA7" w:rsidRDefault="007C5AA7" w:rsidP="00CF423E"/>
    <w:p w14:paraId="1ED9C827" w14:textId="25C03A6F" w:rsidR="00407F33" w:rsidRPr="00407F33" w:rsidRDefault="00407F33" w:rsidP="00CF423E">
      <w:pPr>
        <w:pStyle w:val="Kop2"/>
      </w:pPr>
      <w:r w:rsidRPr="00407F33">
        <w:br w:type="page"/>
      </w:r>
    </w:p>
    <w:p w14:paraId="41F3A9CA" w14:textId="77777777" w:rsidR="00FB1DAF" w:rsidRPr="00407F33" w:rsidRDefault="00FB1DAF" w:rsidP="004B58EA">
      <w:pPr>
        <w:sectPr w:rsidR="00FB1DAF" w:rsidRPr="00407F33" w:rsidSect="005C7C04">
          <w:pgSz w:w="11906" w:h="16838"/>
          <w:pgMar w:top="2829" w:right="964" w:bottom="1712" w:left="964" w:header="709" w:footer="663" w:gutter="0"/>
          <w:cols w:space="708"/>
          <w:docGrid w:linePitch="360"/>
        </w:sectPr>
      </w:pPr>
    </w:p>
    <w:p w14:paraId="23E04CBF" w14:textId="77777777" w:rsidR="007478C0" w:rsidRPr="00407F33" w:rsidRDefault="00E20075" w:rsidP="00D82E67">
      <w:r w:rsidRPr="00407F33">
        <w:rPr>
          <w:noProof/>
        </w:rPr>
        <w:lastRenderedPageBreak/>
        <mc:AlternateContent>
          <mc:Choice Requires="wps">
            <w:drawing>
              <wp:anchor distT="45720" distB="45720" distL="114300" distR="114300" simplePos="0" relativeHeight="251709440" behindDoc="1" locked="0" layoutInCell="1" allowOverlap="1" wp14:anchorId="1A6D0DC2" wp14:editId="64B597AD">
                <wp:simplePos x="0" y="0"/>
                <wp:positionH relativeFrom="column">
                  <wp:posOffset>5076116</wp:posOffset>
                </wp:positionH>
                <wp:positionV relativeFrom="paragraph">
                  <wp:posOffset>-73660</wp:posOffset>
                </wp:positionV>
                <wp:extent cx="1351310" cy="138223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310" cy="1382233"/>
                        </a:xfrm>
                        <a:prstGeom prst="rect">
                          <a:avLst/>
                        </a:prstGeom>
                        <a:noFill/>
                        <a:ln w="9525">
                          <a:noFill/>
                          <a:miter lim="800000"/>
                          <a:headEnd/>
                          <a:tailEnd/>
                        </a:ln>
                      </wps:spPr>
                      <wps:txbx>
                        <w:txbxContent>
                          <w:p w14:paraId="3B0CB17F" w14:textId="77777777" w:rsidR="0044089A" w:rsidRPr="00313F4A" w:rsidRDefault="0044089A" w:rsidP="0044089A">
                            <w:pPr>
                              <w:rPr>
                                <w:color w:val="FFFFFF" w:themeColor="background1"/>
                                <w:sz w:val="18"/>
                                <w:szCs w:val="18"/>
                              </w:rPr>
                            </w:pPr>
                            <w:r w:rsidRPr="00313F4A">
                              <w:rPr>
                                <w:color w:val="FFFFFF" w:themeColor="background1"/>
                                <w:sz w:val="18"/>
                                <w:szCs w:val="18"/>
                              </w:rPr>
                              <w:t>railAlert</w:t>
                            </w:r>
                          </w:p>
                          <w:p w14:paraId="71022468" w14:textId="77777777" w:rsidR="0044089A" w:rsidRPr="00313F4A" w:rsidRDefault="0044089A" w:rsidP="0044089A">
                            <w:pPr>
                              <w:rPr>
                                <w:color w:val="FFFFFF" w:themeColor="background1"/>
                                <w:sz w:val="18"/>
                                <w:szCs w:val="18"/>
                              </w:rPr>
                            </w:pPr>
                            <w:r w:rsidRPr="00313F4A">
                              <w:rPr>
                                <w:color w:val="FFFFFF" w:themeColor="background1"/>
                                <w:sz w:val="18"/>
                                <w:szCs w:val="18"/>
                              </w:rPr>
                              <w:t>Soesterweg 244</w:t>
                            </w:r>
                          </w:p>
                          <w:p w14:paraId="7A3BB0B9" w14:textId="77777777" w:rsidR="0044089A" w:rsidRPr="00313F4A" w:rsidRDefault="0044089A" w:rsidP="0044089A">
                            <w:pPr>
                              <w:rPr>
                                <w:color w:val="FFFFFF" w:themeColor="background1"/>
                                <w:sz w:val="18"/>
                                <w:szCs w:val="18"/>
                              </w:rPr>
                            </w:pPr>
                            <w:r w:rsidRPr="00313F4A">
                              <w:rPr>
                                <w:color w:val="FFFFFF" w:themeColor="background1"/>
                                <w:sz w:val="18"/>
                                <w:szCs w:val="18"/>
                              </w:rPr>
                              <w:t>3812 BH Amersfoort</w:t>
                            </w:r>
                          </w:p>
                          <w:p w14:paraId="5EF7AEA7" w14:textId="77777777" w:rsidR="0044089A" w:rsidRPr="00313F4A" w:rsidRDefault="0044089A" w:rsidP="0044089A">
                            <w:pPr>
                              <w:rPr>
                                <w:color w:val="FFFFFF" w:themeColor="background1"/>
                                <w:sz w:val="18"/>
                                <w:szCs w:val="18"/>
                              </w:rPr>
                            </w:pPr>
                            <w:r w:rsidRPr="00313F4A">
                              <w:rPr>
                                <w:color w:val="FFFFFF" w:themeColor="background1"/>
                                <w:sz w:val="18"/>
                                <w:szCs w:val="18"/>
                              </w:rPr>
                              <w:t>Postbus 165</w:t>
                            </w:r>
                          </w:p>
                          <w:p w14:paraId="5EF429D6" w14:textId="77777777" w:rsidR="0044089A" w:rsidRPr="00313F4A" w:rsidRDefault="0044089A" w:rsidP="0044089A">
                            <w:pPr>
                              <w:rPr>
                                <w:color w:val="FFFFFF" w:themeColor="background1"/>
                                <w:sz w:val="18"/>
                                <w:szCs w:val="18"/>
                              </w:rPr>
                            </w:pPr>
                            <w:r w:rsidRPr="00313F4A">
                              <w:rPr>
                                <w:color w:val="FFFFFF" w:themeColor="background1"/>
                                <w:sz w:val="18"/>
                                <w:szCs w:val="18"/>
                              </w:rPr>
                              <w:t>3800 AD Amersfoort</w:t>
                            </w:r>
                          </w:p>
                          <w:p w14:paraId="57F5E988" w14:textId="77777777" w:rsidR="0044089A" w:rsidRPr="00313F4A" w:rsidRDefault="0044089A" w:rsidP="0044089A">
                            <w:pPr>
                              <w:rPr>
                                <w:color w:val="FFFFFF" w:themeColor="background1"/>
                                <w:sz w:val="18"/>
                                <w:szCs w:val="18"/>
                              </w:rPr>
                            </w:pPr>
                            <w:r w:rsidRPr="00313F4A">
                              <w:rPr>
                                <w:color w:val="FFFFFF" w:themeColor="background1"/>
                                <w:sz w:val="18"/>
                                <w:szCs w:val="18"/>
                              </w:rPr>
                              <w:t>+31 (0)85 002 3510</w:t>
                            </w:r>
                          </w:p>
                          <w:p w14:paraId="100CEABD" w14:textId="77777777" w:rsidR="0044089A" w:rsidRPr="00313F4A" w:rsidRDefault="0044089A" w:rsidP="0044089A">
                            <w:pPr>
                              <w:rPr>
                                <w:color w:val="FFFFFF" w:themeColor="background1"/>
                                <w:sz w:val="18"/>
                                <w:szCs w:val="18"/>
                              </w:rPr>
                            </w:pPr>
                            <w:r w:rsidRPr="00313F4A">
                              <w:rPr>
                                <w:color w:val="FFFFFF" w:themeColor="background1"/>
                                <w:sz w:val="18"/>
                                <w:szCs w:val="18"/>
                              </w:rPr>
                              <w:t>info@railalert.nl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D0DC2" id="Text Box 2" o:spid="_x0000_s1028" type="#_x0000_t202" style="position:absolute;margin-left:399.7pt;margin-top:-5.8pt;width:106.4pt;height:108.85pt;z-index:-251607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" filled="f" stroked="f">
                <v:textbox>
                  <w:txbxContent>
                    <w:p w14:paraId="3B0CB17F" w14:textId="77777777" w:rsidR="0044089A" w:rsidRPr="00313F4A" w:rsidRDefault="0044089A" w:rsidP="0044089A">
                      <w:pPr>
                        <w:rPr>
                          <w:color w:val="FFFFFF" w:themeColor="background1"/>
                          <w:sz w:val="18"/>
                          <w:szCs w:val="18"/>
                        </w:rPr>
                      </w:pPr>
                      <w:r w:rsidRPr="00313F4A">
                        <w:rPr>
                          <w:color w:val="FFFFFF" w:themeColor="background1"/>
                          <w:sz w:val="18"/>
                          <w:szCs w:val="18"/>
                        </w:rPr>
                        <w:t>railAlert</w:t>
                      </w:r>
                    </w:p>
                    <w:p w14:paraId="71022468" w14:textId="77777777" w:rsidR="0044089A" w:rsidRPr="00313F4A" w:rsidRDefault="0044089A" w:rsidP="0044089A">
                      <w:pPr>
                        <w:rPr>
                          <w:color w:val="FFFFFF" w:themeColor="background1"/>
                          <w:sz w:val="18"/>
                          <w:szCs w:val="18"/>
                        </w:rPr>
                      </w:pPr>
                      <w:r w:rsidRPr="00313F4A">
                        <w:rPr>
                          <w:color w:val="FFFFFF" w:themeColor="background1"/>
                          <w:sz w:val="18"/>
                          <w:szCs w:val="18"/>
                        </w:rPr>
                        <w:t>Soesterweg 244</w:t>
                      </w:r>
                    </w:p>
                    <w:p w14:paraId="7A3BB0B9" w14:textId="77777777" w:rsidR="0044089A" w:rsidRPr="00313F4A" w:rsidRDefault="0044089A" w:rsidP="0044089A">
                      <w:pPr>
                        <w:rPr>
                          <w:color w:val="FFFFFF" w:themeColor="background1"/>
                          <w:sz w:val="18"/>
                          <w:szCs w:val="18"/>
                        </w:rPr>
                      </w:pPr>
                      <w:r w:rsidRPr="00313F4A">
                        <w:rPr>
                          <w:color w:val="FFFFFF" w:themeColor="background1"/>
                          <w:sz w:val="18"/>
                          <w:szCs w:val="18"/>
                        </w:rPr>
                        <w:t>3812 BH Amersfoort</w:t>
                      </w:r>
                    </w:p>
                    <w:p w14:paraId="5EF7AEA7" w14:textId="77777777" w:rsidR="0044089A" w:rsidRPr="00313F4A" w:rsidRDefault="0044089A" w:rsidP="0044089A">
                      <w:pPr>
                        <w:rPr>
                          <w:color w:val="FFFFFF" w:themeColor="background1"/>
                          <w:sz w:val="18"/>
                          <w:szCs w:val="18"/>
                        </w:rPr>
                      </w:pPr>
                      <w:r w:rsidRPr="00313F4A">
                        <w:rPr>
                          <w:color w:val="FFFFFF" w:themeColor="background1"/>
                          <w:sz w:val="18"/>
                          <w:szCs w:val="18"/>
                        </w:rPr>
                        <w:t>Postbus 165</w:t>
                      </w:r>
                    </w:p>
                    <w:p w14:paraId="5EF429D6" w14:textId="77777777" w:rsidR="0044089A" w:rsidRPr="00313F4A" w:rsidRDefault="0044089A" w:rsidP="0044089A">
                      <w:pPr>
                        <w:rPr>
                          <w:color w:val="FFFFFF" w:themeColor="background1"/>
                          <w:sz w:val="18"/>
                          <w:szCs w:val="18"/>
                        </w:rPr>
                      </w:pPr>
                      <w:r w:rsidRPr="00313F4A">
                        <w:rPr>
                          <w:color w:val="FFFFFF" w:themeColor="background1"/>
                          <w:sz w:val="18"/>
                          <w:szCs w:val="18"/>
                        </w:rPr>
                        <w:t>3800 AD Amersfoort</w:t>
                      </w:r>
                    </w:p>
                    <w:p w14:paraId="57F5E988" w14:textId="77777777" w:rsidR="0044089A" w:rsidRPr="00313F4A" w:rsidRDefault="0044089A" w:rsidP="0044089A">
                      <w:pPr>
                        <w:rPr>
                          <w:color w:val="FFFFFF" w:themeColor="background1"/>
                          <w:sz w:val="18"/>
                          <w:szCs w:val="18"/>
                        </w:rPr>
                      </w:pPr>
                      <w:r w:rsidRPr="00313F4A">
                        <w:rPr>
                          <w:color w:val="FFFFFF" w:themeColor="background1"/>
                          <w:sz w:val="18"/>
                          <w:szCs w:val="18"/>
                        </w:rPr>
                        <w:t>+31 (0)85 002 3510</w:t>
                      </w:r>
                    </w:p>
                    <w:p w14:paraId="100CEABD" w14:textId="77777777" w:rsidR="0044089A" w:rsidRPr="00313F4A" w:rsidRDefault="0044089A" w:rsidP="0044089A">
                      <w:pPr>
                        <w:rPr>
                          <w:color w:val="FFFFFF" w:themeColor="background1"/>
                          <w:sz w:val="18"/>
                          <w:szCs w:val="18"/>
                        </w:rPr>
                      </w:pPr>
                      <w:r w:rsidRPr="00313F4A">
                        <w:rPr>
                          <w:color w:val="FFFFFF" w:themeColor="background1"/>
                          <w:sz w:val="18"/>
                          <w:szCs w:val="18"/>
                        </w:rPr>
                        <w:t>info@railalert.nl</w:t>
                      </w:r>
                    </w:p>
                  </w:txbxContent>
                </v:textbox>
              </v:shape>
            </w:pict>
          </mc:Fallback>
        </mc:AlternateContent>
      </w:r>
      <w:r w:rsidR="006A34A0" w:rsidRPr="00407F33">
        <w:rPr>
          <w:noProof/>
        </w:rPr>
        <w:drawing>
          <wp:anchor distT="0" distB="0" distL="114300" distR="114300" simplePos="0" relativeHeight="251694079" behindDoc="1" locked="1" layoutInCell="1" allowOverlap="1" wp14:anchorId="2588BDA3" wp14:editId="09DFDE60">
            <wp:simplePos x="0" y="0"/>
            <wp:positionH relativeFrom="page">
              <wp:posOffset>0</wp:posOffset>
            </wp:positionH>
            <wp:positionV relativeFrom="page">
              <wp:posOffset>1475740</wp:posOffset>
            </wp:positionV>
            <wp:extent cx="7578000" cy="6559200"/>
            <wp:effectExtent l="0" t="0" r="444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4"/>
                    <a:stretch>
                      <a:fillRect/>
                    </a:stretch>
                  </pic:blipFill>
                  <pic:spPr>
                    <a:xfrm>
                      <a:off x="0" y="0"/>
                      <a:ext cx="7578000" cy="6559200"/>
                    </a:xfrm>
                    <a:prstGeom prst="rect">
                      <a:avLst/>
                    </a:prstGeom>
                  </pic:spPr>
                </pic:pic>
              </a:graphicData>
            </a:graphic>
            <wp14:sizeRelH relativeFrom="margin">
              <wp14:pctWidth>0</wp14:pctWidth>
            </wp14:sizeRelH>
            <wp14:sizeRelV relativeFrom="margin">
              <wp14:pctHeight>0</wp14:pctHeight>
            </wp14:sizeRelV>
          </wp:anchor>
        </w:drawing>
      </w:r>
    </w:p>
    <w:sectPr w:rsidR="007478C0" w:rsidRPr="00407F33" w:rsidSect="006F7A76">
      <w:footerReference w:type="default" r:id="rId15"/>
      <w:headerReference w:type="first" r:id="rId16"/>
      <w:footerReference w:type="first" r:id="rId17"/>
      <w:pgSz w:w="11906" w:h="16838"/>
      <w:pgMar w:top="2829" w:right="964" w:bottom="1712" w:left="964"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3AD873" w14:textId="77777777" w:rsidR="008C47B5" w:rsidRDefault="008C47B5" w:rsidP="00A06882">
      <w:r>
        <w:separator/>
      </w:r>
    </w:p>
  </w:endnote>
  <w:endnote w:type="continuationSeparator" w:id="0">
    <w:p w14:paraId="05F924D2" w14:textId="77777777" w:rsidR="008C47B5" w:rsidRDefault="008C47B5" w:rsidP="00A06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Lucida Grande">
    <w:altName w:val="Segoe UI"/>
    <w:charset w:val="00"/>
    <w:family w:val="swiss"/>
    <w:pitch w:val="variable"/>
    <w:sig w:usb0="E1000AEF" w:usb1="5000A1FF" w:usb2="00000000" w:usb3="00000000" w:csb0="000001BF" w:csb1="00000000"/>
  </w:font>
  <w:font w:name="UnitRoundedPro-Light">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718F46" w14:textId="77777777" w:rsidR="001712B0" w:rsidRPr="001712B0" w:rsidRDefault="001712B0" w:rsidP="001712B0">
    <w:pPr>
      <w:pStyle w:val="Bijschrift"/>
      <w:pBdr>
        <w:top w:val="single" w:sz="4" w:space="1" w:color="EC6608" w:themeColor="accent2"/>
      </w:pBdr>
      <w:spacing w:line="120" w:lineRule="exact"/>
    </w:pPr>
  </w:p>
  <w:p w14:paraId="47923C1B" w14:textId="77777777" w:rsidR="00577DEF" w:rsidRPr="00B82A9A" w:rsidRDefault="00577DEF" w:rsidP="00C8059A">
    <w:pPr>
      <w:pStyle w:val="Bijschrift"/>
      <w:tabs>
        <w:tab w:val="clear" w:pos="8505"/>
        <w:tab w:val="left" w:pos="9421"/>
      </w:tabs>
    </w:pPr>
    <w:r w:rsidRPr="00B82A9A">
      <w:t>Versie</w:t>
    </w:r>
    <w:r w:rsidRPr="00B82A9A">
      <w:tab/>
      <w:t>Datum</w:t>
    </w:r>
    <w:r w:rsidRPr="00B82A9A">
      <w:tab/>
      <w:t>Titel</w:t>
    </w:r>
    <w:r w:rsidR="00B82A9A" w:rsidRPr="00B82A9A">
      <w:tab/>
      <w:t>Pag.</w:t>
    </w:r>
  </w:p>
  <w:p w14:paraId="5018C32E" w14:textId="2A71A716" w:rsidR="00577DEF" w:rsidRPr="00577DEF" w:rsidRDefault="00B02455" w:rsidP="00C8059A">
    <w:pPr>
      <w:pStyle w:val="Voettekst"/>
      <w:tabs>
        <w:tab w:val="clear" w:pos="4320"/>
        <w:tab w:val="clear" w:pos="8640"/>
        <w:tab w:val="left" w:pos="1418"/>
        <w:tab w:val="left" w:pos="2835"/>
        <w:tab w:val="left" w:pos="9421"/>
      </w:tabs>
      <w:rPr>
        <w:b/>
        <w:bCs/>
      </w:rPr>
    </w:pPr>
    <w:r>
      <w:rPr>
        <w:b/>
        <w:bCs/>
      </w:rPr>
      <w:t>5</w:t>
    </w:r>
    <w:r w:rsidR="00577DEF" w:rsidRPr="00577DEF">
      <w:rPr>
        <w:b/>
        <w:bCs/>
      </w:rPr>
      <w:t>.</w:t>
    </w:r>
    <w:r w:rsidR="00E91551">
      <w:rPr>
        <w:b/>
        <w:bCs/>
      </w:rPr>
      <w:t>1</w:t>
    </w:r>
    <w:r w:rsidR="00577DEF" w:rsidRPr="00577DEF">
      <w:rPr>
        <w:b/>
        <w:bCs/>
      </w:rPr>
      <w:tab/>
    </w:r>
    <w:r w:rsidR="00E91551">
      <w:rPr>
        <w:b/>
        <w:bCs/>
      </w:rPr>
      <w:t>21</w:t>
    </w:r>
    <w:r w:rsidR="00577DEF" w:rsidRPr="00577DEF">
      <w:rPr>
        <w:b/>
        <w:bCs/>
      </w:rPr>
      <w:t>-</w:t>
    </w:r>
    <w:r w:rsidR="00B749B0">
      <w:rPr>
        <w:b/>
        <w:bCs/>
      </w:rPr>
      <w:t>0</w:t>
    </w:r>
    <w:r>
      <w:rPr>
        <w:b/>
        <w:bCs/>
      </w:rPr>
      <w:t>8</w:t>
    </w:r>
    <w:r w:rsidR="00577DEF" w:rsidRPr="00577DEF">
      <w:rPr>
        <w:b/>
        <w:bCs/>
      </w:rPr>
      <w:t>-202</w:t>
    </w:r>
    <w:r w:rsidR="00D56299">
      <w:rPr>
        <w:b/>
        <w:bCs/>
      </w:rPr>
      <w:t>4</w:t>
    </w:r>
    <w:r w:rsidR="00577DEF" w:rsidRPr="00577DEF">
      <w:rPr>
        <w:b/>
        <w:bCs/>
      </w:rPr>
      <w:tab/>
    </w:r>
    <w:r w:rsidR="00B749B0">
      <w:rPr>
        <w:b/>
        <w:bCs/>
      </w:rPr>
      <w:t>Impactanalyse Vvw – aanrijding trein</w:t>
    </w:r>
    <w:r w:rsidR="00B82A9A">
      <w:rPr>
        <w:b/>
        <w:bCs/>
      </w:rPr>
      <w:tab/>
    </w:r>
    <w:r w:rsidR="00577DEF" w:rsidRPr="00577DEF">
      <w:rPr>
        <w:b/>
        <w:bCs/>
      </w:rPr>
      <w:fldChar w:fldCharType="begin"/>
    </w:r>
    <w:r w:rsidR="00577DEF" w:rsidRPr="00577DEF">
      <w:rPr>
        <w:b/>
        <w:bCs/>
      </w:rPr>
      <w:instrText xml:space="preserve"> PAGE </w:instrText>
    </w:r>
    <w:r w:rsidR="00577DEF" w:rsidRPr="00577DEF">
      <w:rPr>
        <w:b/>
        <w:bCs/>
      </w:rPr>
      <w:fldChar w:fldCharType="separate"/>
    </w:r>
    <w:r w:rsidR="00577DEF" w:rsidRPr="00577DEF">
      <w:rPr>
        <w:b/>
        <w:bCs/>
      </w:rPr>
      <w:t>8</w:t>
    </w:r>
    <w:r w:rsidR="00577DEF" w:rsidRPr="00577DEF">
      <w:rPr>
        <w:b/>
        <w:bCs/>
      </w:rPr>
      <w:fldChar w:fldCharType="end"/>
    </w:r>
    <w:r w:rsidR="00577DEF" w:rsidRPr="00577DEF">
      <w:rPr>
        <w:b/>
        <w:bCs/>
      </w:rPr>
      <w:t>/</w:t>
    </w:r>
    <w:r w:rsidR="00577DEF" w:rsidRPr="00577DEF">
      <w:rPr>
        <w:b/>
        <w:bCs/>
      </w:rPr>
      <w:fldChar w:fldCharType="begin"/>
    </w:r>
    <w:r w:rsidR="00577DEF" w:rsidRPr="00577DEF">
      <w:rPr>
        <w:b/>
        <w:bCs/>
      </w:rPr>
      <w:instrText xml:space="preserve"> NUMPAGES </w:instrText>
    </w:r>
    <w:r w:rsidR="00577DEF" w:rsidRPr="00577DEF">
      <w:rPr>
        <w:b/>
        <w:bCs/>
      </w:rPr>
      <w:fldChar w:fldCharType="separate"/>
    </w:r>
    <w:r w:rsidR="00577DEF" w:rsidRPr="00577DEF">
      <w:rPr>
        <w:b/>
        <w:bCs/>
      </w:rPr>
      <w:t>15</w:t>
    </w:r>
    <w:r w:rsidR="00577DEF" w:rsidRPr="00577DEF">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660A1" w14:textId="77777777" w:rsidR="006A34A0" w:rsidRPr="00A70510" w:rsidRDefault="006A34A0" w:rsidP="006A34A0">
    <w:pPr>
      <w:pStyle w:val="Bijschrift"/>
      <w:pBdr>
        <w:top w:val="single" w:sz="4" w:space="1" w:color="EC6608" w:themeColor="accent2"/>
      </w:pBdr>
      <w:spacing w:line="240" w:lineRule="exact"/>
      <w:rPr>
        <w:sz w:val="20"/>
        <w:szCs w:val="20"/>
      </w:rPr>
    </w:pPr>
  </w:p>
  <w:p w14:paraId="6905B34A" w14:textId="60768E5F" w:rsidR="006A34A0" w:rsidRPr="00A70510" w:rsidRDefault="00707F44" w:rsidP="006A34A0">
    <w:pPr>
      <w:pStyle w:val="Bijschrift"/>
      <w:rPr>
        <w:b/>
        <w:bCs/>
        <w:sz w:val="20"/>
        <w:szCs w:val="20"/>
      </w:rPr>
    </w:pPr>
    <w:r>
      <w:rPr>
        <w:b/>
        <w:bCs/>
        <w:sz w:val="20"/>
        <w:szCs w:val="20"/>
      </w:rPr>
      <w:t>21</w:t>
    </w:r>
    <w:r w:rsidR="00D56299">
      <w:rPr>
        <w:b/>
        <w:bCs/>
        <w:sz w:val="20"/>
        <w:szCs w:val="20"/>
      </w:rPr>
      <w:t xml:space="preserve"> aug</w:t>
    </w:r>
    <w:r w:rsidR="00A70510">
      <w:rPr>
        <w:b/>
        <w:bCs/>
        <w:sz w:val="20"/>
        <w:szCs w:val="20"/>
      </w:rPr>
      <w:t xml:space="preserve"> 202</w:t>
    </w:r>
    <w:r w:rsidR="00D56299">
      <w:rPr>
        <w:b/>
        <w:bCs/>
        <w:sz w:val="20"/>
        <w:szCs w:val="20"/>
      </w:rPr>
      <w:t>4</w:t>
    </w:r>
  </w:p>
  <w:p w14:paraId="1ABBFD92" w14:textId="726B34C5" w:rsidR="006A34A0" w:rsidRPr="00A70510" w:rsidRDefault="00313F4A" w:rsidP="006A34A0">
    <w:pPr>
      <w:rPr>
        <w:b/>
        <w:bCs/>
        <w:sz w:val="20"/>
        <w:szCs w:val="20"/>
      </w:rPr>
    </w:pPr>
    <w:r w:rsidRPr="00A70510">
      <w:rPr>
        <w:b/>
        <w:bCs/>
        <w:noProof/>
        <w:sz w:val="20"/>
        <w:szCs w:val="20"/>
      </w:rPr>
      <w:drawing>
        <wp:anchor distT="0" distB="0" distL="114300" distR="114300" simplePos="0" relativeHeight="251666431" behindDoc="1" locked="1" layoutInCell="1" allowOverlap="1" wp14:anchorId="68ED0E4B" wp14:editId="694A3420">
          <wp:simplePos x="0" y="0"/>
          <wp:positionH relativeFrom="page">
            <wp:posOffset>5978525</wp:posOffset>
          </wp:positionH>
          <wp:positionV relativeFrom="page">
            <wp:posOffset>10153015</wp:posOffset>
          </wp:positionV>
          <wp:extent cx="964565" cy="215900"/>
          <wp:effectExtent l="0" t="0" r="635" b="0"/>
          <wp:wrapNone/>
          <wp:docPr id="718914933" name="Afbeelding 71891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964565" cy="215900"/>
                  </a:xfrm>
                  <a:prstGeom prst="rect">
                    <a:avLst/>
                  </a:prstGeom>
                </pic:spPr>
              </pic:pic>
            </a:graphicData>
          </a:graphic>
          <wp14:sizeRelH relativeFrom="margin">
            <wp14:pctWidth>0</wp14:pctWidth>
          </wp14:sizeRelH>
          <wp14:sizeRelV relativeFrom="margin">
            <wp14:pctHeight>0</wp14:pctHeight>
          </wp14:sizeRelV>
        </wp:anchor>
      </w:drawing>
    </w:r>
    <w:r w:rsidR="00965208">
      <w:rPr>
        <w:b/>
        <w:bCs/>
        <w:sz w:val="20"/>
        <w:szCs w:val="20"/>
      </w:rPr>
      <w:t>W</w:t>
    </w:r>
    <w:r w:rsidR="00A70510" w:rsidRPr="00A70510">
      <w:rPr>
        <w:b/>
        <w:bCs/>
        <w:sz w:val="20"/>
        <w:szCs w:val="20"/>
      </w:rPr>
      <w:t>erkkamer</w:t>
    </w:r>
    <w:r w:rsidR="00965208">
      <w:rPr>
        <w:b/>
        <w:bCs/>
        <w:sz w:val="20"/>
        <w:szCs w:val="20"/>
      </w:rPr>
      <w:t xml:space="preserve"> Aanrijdgevaar Trein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8E59A" w14:textId="77777777" w:rsidR="00A70510" w:rsidRPr="001712B0" w:rsidRDefault="00A70510" w:rsidP="001712B0">
    <w:pPr>
      <w:pStyle w:val="Bijschrift"/>
      <w:pBdr>
        <w:top w:val="single" w:sz="4" w:space="1" w:color="EC6608" w:themeColor="accent2"/>
      </w:pBdr>
      <w:spacing w:line="120" w:lineRule="exact"/>
    </w:pPr>
  </w:p>
  <w:p w14:paraId="101D0A08" w14:textId="77777777" w:rsidR="00A70510" w:rsidRDefault="00A70510" w:rsidP="00B82A9A">
    <w:pPr>
      <w:pStyle w:val="Voettekst"/>
      <w:tabs>
        <w:tab w:val="clear" w:pos="4320"/>
        <w:tab w:val="left" w:pos="1418"/>
        <w:tab w:val="left" w:pos="2835"/>
        <w:tab w:val="left" w:pos="8505"/>
      </w:tabs>
      <w:rPr>
        <w:b/>
        <w:bCs/>
      </w:rPr>
    </w:pPr>
  </w:p>
  <w:p w14:paraId="45169A84" w14:textId="77777777" w:rsidR="00A70510" w:rsidRPr="00577DEF" w:rsidRDefault="00A70510" w:rsidP="00B82A9A">
    <w:pPr>
      <w:pStyle w:val="Voettekst"/>
      <w:tabs>
        <w:tab w:val="clear" w:pos="4320"/>
        <w:tab w:val="left" w:pos="1418"/>
        <w:tab w:val="left" w:pos="2835"/>
        <w:tab w:val="left" w:pos="8505"/>
      </w:tabs>
      <w:rPr>
        <w:b/>
        <w:bCs/>
      </w:rPr>
    </w:pPr>
    <w:r w:rsidRPr="00A70510">
      <w:rPr>
        <w:b/>
        <w:bCs/>
        <w:noProof/>
        <w:sz w:val="20"/>
        <w:szCs w:val="20"/>
      </w:rPr>
      <w:drawing>
        <wp:anchor distT="0" distB="0" distL="114300" distR="114300" simplePos="0" relativeHeight="251670527" behindDoc="1" locked="1" layoutInCell="1" allowOverlap="1" wp14:anchorId="5EBEAA81" wp14:editId="53A012DE">
          <wp:simplePos x="0" y="0"/>
          <wp:positionH relativeFrom="page">
            <wp:posOffset>5998845</wp:posOffset>
          </wp:positionH>
          <wp:positionV relativeFrom="page">
            <wp:posOffset>10187940</wp:posOffset>
          </wp:positionV>
          <wp:extent cx="964565" cy="215900"/>
          <wp:effectExtent l="0" t="0" r="63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964565" cy="215900"/>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4AC01" w14:textId="77777777" w:rsidR="00A70510" w:rsidRPr="00A70510" w:rsidRDefault="00A70510" w:rsidP="006A34A0">
    <w:pPr>
      <w:pStyle w:val="Bijschrift"/>
      <w:pBdr>
        <w:top w:val="single" w:sz="4" w:space="1" w:color="EC6608" w:themeColor="accent2"/>
      </w:pBdr>
      <w:spacing w:line="240" w:lineRule="exact"/>
      <w:rPr>
        <w:sz w:val="20"/>
        <w:szCs w:val="20"/>
      </w:rPr>
    </w:pPr>
  </w:p>
  <w:p w14:paraId="64A76F17" w14:textId="77777777" w:rsidR="00A70510" w:rsidRPr="00A70510" w:rsidRDefault="00A70510" w:rsidP="006A34A0">
    <w:pPr>
      <w:pStyle w:val="Bijschrift"/>
      <w:rPr>
        <w:b/>
        <w:bCs/>
        <w:sz w:val="20"/>
        <w:szCs w:val="20"/>
      </w:rPr>
    </w:pPr>
    <w:r>
      <w:rPr>
        <w:b/>
        <w:bCs/>
        <w:sz w:val="20"/>
        <w:szCs w:val="20"/>
      </w:rPr>
      <w:t>1 juli 2022</w:t>
    </w:r>
  </w:p>
  <w:p w14:paraId="065D9F33" w14:textId="77777777" w:rsidR="00A70510" w:rsidRPr="00A70510" w:rsidRDefault="00A70510" w:rsidP="006A34A0">
    <w:pPr>
      <w:rPr>
        <w:b/>
        <w:bCs/>
        <w:sz w:val="20"/>
        <w:szCs w:val="20"/>
      </w:rPr>
    </w:pPr>
    <w:r w:rsidRPr="00A70510">
      <w:rPr>
        <w:b/>
        <w:bCs/>
        <w:noProof/>
        <w:sz w:val="20"/>
        <w:szCs w:val="20"/>
      </w:rPr>
      <w:drawing>
        <wp:anchor distT="0" distB="0" distL="114300" distR="114300" simplePos="0" relativeHeight="251668479" behindDoc="1" locked="1" layoutInCell="1" allowOverlap="1" wp14:anchorId="20A46B94" wp14:editId="5EBFDDE9">
          <wp:simplePos x="0" y="0"/>
          <wp:positionH relativeFrom="page">
            <wp:posOffset>5978525</wp:posOffset>
          </wp:positionH>
          <wp:positionV relativeFrom="page">
            <wp:posOffset>10153015</wp:posOffset>
          </wp:positionV>
          <wp:extent cx="964565" cy="215900"/>
          <wp:effectExtent l="0" t="0" r="63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964565" cy="215900"/>
                  </a:xfrm>
                  <a:prstGeom prst="rect">
                    <a:avLst/>
                  </a:prstGeom>
                </pic:spPr>
              </pic:pic>
            </a:graphicData>
          </a:graphic>
          <wp14:sizeRelH relativeFrom="margin">
            <wp14:pctWidth>0</wp14:pctWidth>
          </wp14:sizeRelH>
          <wp14:sizeRelV relativeFrom="margin">
            <wp14:pctHeight>0</wp14:pctHeight>
          </wp14:sizeRelV>
        </wp:anchor>
      </w:drawing>
    </w:r>
    <w:r w:rsidRPr="00A70510">
      <w:rPr>
        <w:b/>
        <w:bCs/>
        <w:sz w:val="20"/>
        <w:szCs w:val="20"/>
      </w:rPr>
      <w:t>Invullen naam opsteller of werkkamer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8B3E4C" w14:textId="77777777" w:rsidR="008C47B5" w:rsidRDefault="008C47B5" w:rsidP="00A06882">
      <w:pPr>
        <w:rPr>
          <w:color w:val="EC6608" w:themeColor="accent2"/>
        </w:rPr>
      </w:pPr>
    </w:p>
    <w:p w14:paraId="51E1A481" w14:textId="77777777" w:rsidR="008C47B5" w:rsidRPr="003D5C0B" w:rsidRDefault="008C47B5" w:rsidP="00A06882">
      <w:pPr>
        <w:rPr>
          <w:color w:val="506B16"/>
        </w:rPr>
      </w:pPr>
      <w:r w:rsidRPr="008843FA">
        <w:rPr>
          <w:color w:val="EC6608" w:themeColor="accent2"/>
        </w:rPr>
        <w:separator/>
      </w:r>
    </w:p>
  </w:footnote>
  <w:footnote w:type="continuationSeparator" w:id="0">
    <w:p w14:paraId="77971452" w14:textId="77777777" w:rsidR="008C47B5" w:rsidRDefault="008C47B5" w:rsidP="00A06882">
      <w:r w:rsidRPr="008843FA">
        <w:rPr>
          <w:color w:val="EC6608" w:themeColor="accent2"/>
        </w:rPr>
        <w:continuationSeparator/>
      </w:r>
    </w:p>
  </w:footnote>
  <w:footnote w:type="continuationNotice" w:id="1">
    <w:p w14:paraId="0DACB145" w14:textId="77777777" w:rsidR="008C47B5" w:rsidRDefault="008C47B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F6082" w14:textId="77777777" w:rsidR="000F289F" w:rsidRDefault="00FB4446" w:rsidP="00A06882">
    <w:pPr>
      <w:pStyle w:val="Koptekst"/>
    </w:pPr>
    <w:r>
      <w:rPr>
        <w:noProof/>
      </w:rPr>
      <w:drawing>
        <wp:anchor distT="0" distB="0" distL="114300" distR="114300" simplePos="0" relativeHeight="251662335" behindDoc="1" locked="1" layoutInCell="1" allowOverlap="1" wp14:anchorId="28966794" wp14:editId="2D106485">
          <wp:simplePos x="0" y="0"/>
          <wp:positionH relativeFrom="page">
            <wp:posOffset>4529455</wp:posOffset>
          </wp:positionH>
          <wp:positionV relativeFrom="page">
            <wp:posOffset>673100</wp:posOffset>
          </wp:positionV>
          <wp:extent cx="2160000" cy="406800"/>
          <wp:effectExtent l="0" t="0" r="0" b="0"/>
          <wp:wrapNone/>
          <wp:docPr id="6709508" name="Afbeelding 6709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160000" cy="406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E4155D" w14:textId="77777777" w:rsidR="007B536B" w:rsidRDefault="006A34A0">
    <w:pPr>
      <w:pStyle w:val="Koptekst"/>
    </w:pPr>
    <w:r>
      <w:rPr>
        <w:noProof/>
      </w:rPr>
      <w:drawing>
        <wp:anchor distT="0" distB="0" distL="114300" distR="114300" simplePos="0" relativeHeight="251665407" behindDoc="1" locked="1" layoutInCell="1" allowOverlap="1" wp14:anchorId="3F00C017" wp14:editId="1AD60C59">
          <wp:simplePos x="0" y="0"/>
          <wp:positionH relativeFrom="column">
            <wp:posOffset>3263900</wp:posOffset>
          </wp:positionH>
          <wp:positionV relativeFrom="page">
            <wp:posOffset>682625</wp:posOffset>
          </wp:positionV>
          <wp:extent cx="2159635" cy="4064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159635" cy="406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490804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8A6057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5E47C5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F9A9EF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B116144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0D20BF9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DB3C0A1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AB6E2BD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7C80436"/>
    <w:lvl w:ilvl="0">
      <w:start w:val="1"/>
      <w:numFmt w:val="bullet"/>
      <w:pStyle w:val="Lijstopsomteken2"/>
      <w:lvlText w:val=""/>
      <w:lvlJc w:val="left"/>
      <w:pPr>
        <w:tabs>
          <w:tab w:val="num" w:pos="567"/>
        </w:tabs>
        <w:ind w:left="567" w:hanging="284"/>
      </w:pPr>
      <w:rPr>
        <w:rFonts w:ascii="Symbol" w:hAnsi="Symbol" w:hint="default"/>
        <w:color w:val="EC6608" w:themeColor="accent2"/>
      </w:rPr>
    </w:lvl>
  </w:abstractNum>
  <w:abstractNum w:abstractNumId="9" w15:restartNumberingAfterBreak="0">
    <w:nsid w:val="FFFFFF88"/>
    <w:multiLevelType w:val="singleLevel"/>
    <w:tmpl w:val="5032E902"/>
    <w:lvl w:ilvl="0">
      <w:start w:val="1"/>
      <w:numFmt w:val="decimal"/>
      <w:pStyle w:val="Lijstnummering"/>
      <w:lvlText w:val="%1."/>
      <w:lvlJc w:val="left"/>
      <w:pPr>
        <w:tabs>
          <w:tab w:val="num" w:pos="284"/>
        </w:tabs>
        <w:ind w:left="284" w:hanging="284"/>
      </w:pPr>
      <w:rPr>
        <w:rFonts w:hint="default"/>
        <w:color w:val="EC6608" w:themeColor="accent2"/>
      </w:rPr>
    </w:lvl>
  </w:abstractNum>
  <w:abstractNum w:abstractNumId="10" w15:restartNumberingAfterBreak="0">
    <w:nsid w:val="FFFFFF89"/>
    <w:multiLevelType w:val="singleLevel"/>
    <w:tmpl w:val="C9A8C89E"/>
    <w:lvl w:ilvl="0">
      <w:start w:val="1"/>
      <w:numFmt w:val="bullet"/>
      <w:pStyle w:val="Lijstopsomteken"/>
      <w:lvlText w:val=""/>
      <w:lvlJc w:val="left"/>
      <w:pPr>
        <w:tabs>
          <w:tab w:val="num" w:pos="360"/>
        </w:tabs>
        <w:ind w:left="360" w:hanging="360"/>
      </w:pPr>
      <w:rPr>
        <w:rFonts w:ascii="Symbol" w:hAnsi="Symbol" w:hint="default"/>
      </w:rPr>
    </w:lvl>
  </w:abstractNum>
  <w:abstractNum w:abstractNumId="11" w15:restartNumberingAfterBreak="0">
    <w:nsid w:val="08FE1D72"/>
    <w:multiLevelType w:val="hybridMultilevel"/>
    <w:tmpl w:val="8B78111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C497C26"/>
    <w:multiLevelType w:val="hybridMultilevel"/>
    <w:tmpl w:val="14F2E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9D19E7"/>
    <w:multiLevelType w:val="hybridMultilevel"/>
    <w:tmpl w:val="DFE04AD0"/>
    <w:lvl w:ilvl="0" w:tplc="8FF4E742">
      <w:start w:val="1"/>
      <w:numFmt w:val="decimal"/>
      <w:lvlText w:val="%1."/>
      <w:lvlJc w:val="left"/>
      <w:pPr>
        <w:ind w:left="720" w:hanging="360"/>
      </w:pPr>
      <w:rPr>
        <w:rFonts w:ascii="Calibri" w:hAnsi="Calibri" w:cs="Calibri" w:hint="default"/>
        <w:color w:val="EC6608" w:themeColor="accent2"/>
        <w:sz w:val="22"/>
        <w:szCs w:val="3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0F20AAC"/>
    <w:multiLevelType w:val="hybridMultilevel"/>
    <w:tmpl w:val="58EE0F4A"/>
    <w:lvl w:ilvl="0" w:tplc="7882B540">
      <w:start w:val="1"/>
      <w:numFmt w:val="bullet"/>
      <w:lvlText w:val=""/>
      <w:lvlJc w:val="left"/>
      <w:pPr>
        <w:ind w:left="720" w:hanging="360"/>
      </w:pPr>
      <w:rPr>
        <w:rFonts w:ascii="Symbol" w:hAnsi="Symbol" w:hint="default"/>
        <w:color w:val="EC6608" w:themeColor="accent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25B1A64"/>
    <w:multiLevelType w:val="hybridMultilevel"/>
    <w:tmpl w:val="50A42CD6"/>
    <w:lvl w:ilvl="0" w:tplc="8FF4E742">
      <w:start w:val="1"/>
      <w:numFmt w:val="decimal"/>
      <w:lvlText w:val="%1."/>
      <w:lvlJc w:val="left"/>
      <w:pPr>
        <w:ind w:left="360" w:hanging="360"/>
      </w:pPr>
      <w:rPr>
        <w:rFonts w:ascii="Calibri" w:hAnsi="Calibri" w:cs="Calibri" w:hint="default"/>
        <w:color w:val="EC6608" w:themeColor="accent2"/>
        <w:sz w:val="22"/>
        <w:szCs w:val="32"/>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4AA14F84"/>
    <w:multiLevelType w:val="hybridMultilevel"/>
    <w:tmpl w:val="9AB6A6D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E66725B"/>
    <w:multiLevelType w:val="hybridMultilevel"/>
    <w:tmpl w:val="CA92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F62622"/>
    <w:multiLevelType w:val="multilevel"/>
    <w:tmpl w:val="6978B024"/>
    <w:lvl w:ilvl="0">
      <w:start w:val="1"/>
      <w:numFmt w:val="decimal"/>
      <w:pStyle w:val="Kop1"/>
      <w:lvlText w:val="%1"/>
      <w:lvlJc w:val="left"/>
      <w:pPr>
        <w:ind w:left="432" w:hanging="432"/>
      </w:pPr>
      <w:rPr>
        <w:rFonts w:hint="default"/>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rFonts w:hint="default"/>
      </w:rPr>
    </w:lvl>
    <w:lvl w:ilvl="3">
      <w:start w:val="1"/>
      <w:numFmt w:val="none"/>
      <w:pStyle w:val="Kop4"/>
      <w:lvlText w:val=""/>
      <w:lvlJc w:val="left"/>
      <w:pPr>
        <w:ind w:left="0" w:firstLine="0"/>
      </w:pPr>
      <w:rPr>
        <w:rFonts w:hint="default"/>
      </w:rPr>
    </w:lvl>
    <w:lvl w:ilvl="4">
      <w:start w:val="1"/>
      <w:numFmt w:val="none"/>
      <w:pStyle w:val="Kop5"/>
      <w:lvlText w:val=""/>
      <w:lvlJc w:val="left"/>
      <w:pPr>
        <w:ind w:left="0" w:firstLine="0"/>
      </w:pPr>
      <w:rPr>
        <w:rFonts w:hint="default"/>
      </w:rPr>
    </w:lvl>
    <w:lvl w:ilvl="5">
      <w:start w:val="1"/>
      <w:numFmt w:val="none"/>
      <w:pStyle w:val="Kop6"/>
      <w:lvlText w:val=""/>
      <w:lvlJc w:val="left"/>
      <w:pPr>
        <w:ind w:left="0" w:firstLine="0"/>
      </w:pPr>
      <w:rPr>
        <w:rFonts w:hint="default"/>
      </w:rPr>
    </w:lvl>
    <w:lvl w:ilvl="6">
      <w:start w:val="1"/>
      <w:numFmt w:val="none"/>
      <w:pStyle w:val="Kop7"/>
      <w:lvlText w:val=""/>
      <w:lvlJc w:val="left"/>
      <w:pPr>
        <w:ind w:left="0" w:firstLine="0"/>
      </w:pPr>
      <w:rPr>
        <w:rFonts w:hint="default"/>
      </w:rPr>
    </w:lvl>
    <w:lvl w:ilvl="7">
      <w:start w:val="1"/>
      <w:numFmt w:val="none"/>
      <w:pStyle w:val="Kop8"/>
      <w:lvlText w:val=""/>
      <w:lvlJc w:val="left"/>
      <w:pPr>
        <w:ind w:left="0" w:firstLine="0"/>
      </w:pPr>
      <w:rPr>
        <w:rFonts w:hint="default"/>
      </w:rPr>
    </w:lvl>
    <w:lvl w:ilvl="8">
      <w:start w:val="1"/>
      <w:numFmt w:val="none"/>
      <w:pStyle w:val="Kop9"/>
      <w:lvlText w:val=""/>
      <w:lvlJc w:val="left"/>
      <w:pPr>
        <w:ind w:left="0" w:firstLine="0"/>
      </w:pPr>
      <w:rPr>
        <w:rFonts w:hint="default"/>
      </w:rPr>
    </w:lvl>
  </w:abstractNum>
  <w:abstractNum w:abstractNumId="19" w15:restartNumberingAfterBreak="0">
    <w:nsid w:val="5BCC5845"/>
    <w:multiLevelType w:val="hybridMultilevel"/>
    <w:tmpl w:val="3704EE5E"/>
    <w:lvl w:ilvl="0" w:tplc="8FF4E742">
      <w:start w:val="1"/>
      <w:numFmt w:val="decimal"/>
      <w:lvlText w:val="%1."/>
      <w:lvlJc w:val="left"/>
      <w:pPr>
        <w:ind w:left="720" w:hanging="360"/>
      </w:pPr>
      <w:rPr>
        <w:rFonts w:ascii="Calibri" w:hAnsi="Calibri" w:cs="Calibri" w:hint="default"/>
        <w:color w:val="EC6608" w:themeColor="accent2"/>
        <w:sz w:val="22"/>
        <w:szCs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D6D32B5"/>
    <w:multiLevelType w:val="multilevel"/>
    <w:tmpl w:val="6CEE85D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none"/>
      <w:lvlText w:val=""/>
      <w:lvlJc w:val="left"/>
      <w:pPr>
        <w:ind w:left="864" w:hanging="864"/>
      </w:pPr>
      <w:rPr>
        <w:rFonts w:hint="default"/>
      </w:rPr>
    </w:lvl>
    <w:lvl w:ilvl="4">
      <w:start w:val="1"/>
      <w:numFmt w:val="none"/>
      <w:lvlText w:val=""/>
      <w:lvlJc w:val="left"/>
      <w:pPr>
        <w:ind w:left="1008" w:hanging="1008"/>
      </w:pPr>
      <w:rPr>
        <w:rFonts w:hint="default"/>
      </w:rPr>
    </w:lvl>
    <w:lvl w:ilvl="5">
      <w:start w:val="1"/>
      <w:numFmt w:val="none"/>
      <w:lvlText w:val=""/>
      <w:lvlJc w:val="left"/>
      <w:pPr>
        <w:ind w:left="1152" w:hanging="1152"/>
      </w:pPr>
      <w:rPr>
        <w:rFonts w:hint="default"/>
      </w:rPr>
    </w:lvl>
    <w:lvl w:ilvl="6">
      <w:start w:val="1"/>
      <w:numFmt w:val="none"/>
      <w:lvlText w:val=""/>
      <w:lvlJc w:val="left"/>
      <w:pPr>
        <w:ind w:left="1296" w:hanging="1296"/>
      </w:pPr>
      <w:rPr>
        <w:rFonts w:hint="default"/>
      </w:rPr>
    </w:lvl>
    <w:lvl w:ilvl="7">
      <w:start w:val="1"/>
      <w:numFmt w:val="none"/>
      <w:lvlText w:val=""/>
      <w:lvlJc w:val="left"/>
      <w:pPr>
        <w:ind w:left="1440" w:hanging="1440"/>
      </w:pPr>
      <w:rPr>
        <w:rFonts w:hint="default"/>
      </w:rPr>
    </w:lvl>
    <w:lvl w:ilvl="8">
      <w:start w:val="1"/>
      <w:numFmt w:val="none"/>
      <w:lvlText w:val=""/>
      <w:lvlJc w:val="left"/>
      <w:pPr>
        <w:ind w:left="1584" w:hanging="1584"/>
      </w:pPr>
      <w:rPr>
        <w:rFonts w:hint="default"/>
      </w:rPr>
    </w:lvl>
  </w:abstractNum>
  <w:abstractNum w:abstractNumId="21" w15:restartNumberingAfterBreak="0">
    <w:nsid w:val="73AA1752"/>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827599405">
    <w:abstractNumId w:val="11"/>
  </w:num>
  <w:num w:numId="2" w16cid:durableId="481626092">
    <w:abstractNumId w:val="16"/>
  </w:num>
  <w:num w:numId="3" w16cid:durableId="1757896624">
    <w:abstractNumId w:val="0"/>
  </w:num>
  <w:num w:numId="4" w16cid:durableId="643857313">
    <w:abstractNumId w:val="1"/>
  </w:num>
  <w:num w:numId="5" w16cid:durableId="798497789">
    <w:abstractNumId w:val="2"/>
  </w:num>
  <w:num w:numId="6" w16cid:durableId="586234503">
    <w:abstractNumId w:val="3"/>
  </w:num>
  <w:num w:numId="7" w16cid:durableId="37164624">
    <w:abstractNumId w:val="4"/>
  </w:num>
  <w:num w:numId="8" w16cid:durableId="472212614">
    <w:abstractNumId w:val="9"/>
  </w:num>
  <w:num w:numId="9" w16cid:durableId="2018851027">
    <w:abstractNumId w:val="5"/>
  </w:num>
  <w:num w:numId="10" w16cid:durableId="1620255875">
    <w:abstractNumId w:val="6"/>
  </w:num>
  <w:num w:numId="11" w16cid:durableId="434447078">
    <w:abstractNumId w:val="7"/>
  </w:num>
  <w:num w:numId="12" w16cid:durableId="905997104">
    <w:abstractNumId w:val="8"/>
  </w:num>
  <w:num w:numId="13" w16cid:durableId="99877824">
    <w:abstractNumId w:val="10"/>
  </w:num>
  <w:num w:numId="14" w16cid:durableId="1029917074">
    <w:abstractNumId w:val="17"/>
  </w:num>
  <w:num w:numId="15" w16cid:durableId="2111047951">
    <w:abstractNumId w:val="12"/>
  </w:num>
  <w:num w:numId="16" w16cid:durableId="1238780178">
    <w:abstractNumId w:val="18"/>
  </w:num>
  <w:num w:numId="17" w16cid:durableId="1651209296">
    <w:abstractNumId w:val="21"/>
  </w:num>
  <w:num w:numId="18" w16cid:durableId="1394157410">
    <w:abstractNumId w:val="20"/>
  </w:num>
  <w:num w:numId="19" w16cid:durableId="13395771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6395880">
    <w:abstractNumId w:val="13"/>
  </w:num>
  <w:num w:numId="21" w16cid:durableId="984235695">
    <w:abstractNumId w:val="19"/>
  </w:num>
  <w:num w:numId="22" w16cid:durableId="2144812022">
    <w:abstractNumId w:val="15"/>
  </w:num>
  <w:num w:numId="23" w16cid:durableId="1120222222">
    <w:abstractNumId w:val="14"/>
  </w:num>
  <w:num w:numId="24" w16cid:durableId="1114523006">
    <w:abstractNumId w:val="10"/>
  </w:num>
  <w:num w:numId="25" w16cid:durableId="1748841417">
    <w:abstractNumId w:val="10"/>
  </w:num>
  <w:num w:numId="26" w16cid:durableId="665473840">
    <w:abstractNumId w:val="10"/>
  </w:num>
  <w:num w:numId="27" w16cid:durableId="521017559">
    <w:abstractNumId w:val="10"/>
  </w:num>
  <w:num w:numId="28" w16cid:durableId="420301085">
    <w:abstractNumId w:val="10"/>
  </w:num>
  <w:num w:numId="29" w16cid:durableId="2074544268">
    <w:abstractNumId w:val="10"/>
  </w:num>
  <w:num w:numId="30" w16cid:durableId="1532572952">
    <w:abstractNumId w:val="10"/>
  </w:num>
  <w:num w:numId="31" w16cid:durableId="1041902718">
    <w:abstractNumId w:val="10"/>
  </w:num>
  <w:num w:numId="32" w16cid:durableId="1782873010">
    <w:abstractNumId w:val="10"/>
  </w:num>
  <w:num w:numId="33" w16cid:durableId="1152527572">
    <w:abstractNumId w:val="10"/>
  </w:num>
  <w:num w:numId="34" w16cid:durableId="1729841715">
    <w:abstractNumId w:val="10"/>
  </w:num>
  <w:num w:numId="35" w16cid:durableId="212427178">
    <w:abstractNumId w:val="10"/>
  </w:num>
  <w:num w:numId="36" w16cid:durableId="1448155790">
    <w:abstractNumId w:val="10"/>
  </w:num>
  <w:num w:numId="37" w16cid:durableId="1679237690">
    <w:abstractNumId w:val="10"/>
  </w:num>
  <w:num w:numId="38" w16cid:durableId="1444038078">
    <w:abstractNumId w:val="10"/>
  </w:num>
  <w:num w:numId="39" w16cid:durableId="308172069">
    <w:abstractNumId w:val="10"/>
  </w:num>
  <w:num w:numId="40" w16cid:durableId="1794009156">
    <w:abstractNumId w:val="10"/>
  </w:num>
  <w:num w:numId="41" w16cid:durableId="20217363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defaultTabStop w:val="709"/>
  <w:hyphenationZone w:val="425"/>
  <w:drawingGridHorizontalSpacing w:val="284"/>
  <w:drawingGridVerticalSpacing w:val="284"/>
  <w:doNotUseMarginsForDrawingGridOrigin/>
  <w:drawingGridHorizontalOrigin w:val="720"/>
  <w:drawingGridVerticalOrigin w:val="720"/>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MacDisableGlyphATSUI" w:val="0"/>
  </w:docVars>
  <w:rsids>
    <w:rsidRoot w:val="00DB7920"/>
    <w:rsid w:val="0000387C"/>
    <w:rsid w:val="00013655"/>
    <w:rsid w:val="00020CF4"/>
    <w:rsid w:val="00020D10"/>
    <w:rsid w:val="00021908"/>
    <w:rsid w:val="00025A31"/>
    <w:rsid w:val="0003626E"/>
    <w:rsid w:val="00043E9A"/>
    <w:rsid w:val="0004605A"/>
    <w:rsid w:val="00050487"/>
    <w:rsid w:val="00062592"/>
    <w:rsid w:val="00064778"/>
    <w:rsid w:val="00067228"/>
    <w:rsid w:val="00074EE2"/>
    <w:rsid w:val="000805DF"/>
    <w:rsid w:val="00080A1A"/>
    <w:rsid w:val="00081613"/>
    <w:rsid w:val="000825EA"/>
    <w:rsid w:val="0009091F"/>
    <w:rsid w:val="0009371C"/>
    <w:rsid w:val="000A52E4"/>
    <w:rsid w:val="000A5C50"/>
    <w:rsid w:val="000B172C"/>
    <w:rsid w:val="000B6585"/>
    <w:rsid w:val="000D4DA9"/>
    <w:rsid w:val="000D5BD7"/>
    <w:rsid w:val="000D7823"/>
    <w:rsid w:val="000E616D"/>
    <w:rsid w:val="000F1B67"/>
    <w:rsid w:val="000F1DB9"/>
    <w:rsid w:val="000F289F"/>
    <w:rsid w:val="000F4F5D"/>
    <w:rsid w:val="00105A29"/>
    <w:rsid w:val="00110C3C"/>
    <w:rsid w:val="00114395"/>
    <w:rsid w:val="00123865"/>
    <w:rsid w:val="00125A30"/>
    <w:rsid w:val="00126D70"/>
    <w:rsid w:val="00130A57"/>
    <w:rsid w:val="00133EBC"/>
    <w:rsid w:val="00140F96"/>
    <w:rsid w:val="00161065"/>
    <w:rsid w:val="001712B0"/>
    <w:rsid w:val="00175197"/>
    <w:rsid w:val="00182B3F"/>
    <w:rsid w:val="00186572"/>
    <w:rsid w:val="00190642"/>
    <w:rsid w:val="00191A80"/>
    <w:rsid w:val="001A4088"/>
    <w:rsid w:val="001A4A70"/>
    <w:rsid w:val="001A742F"/>
    <w:rsid w:val="001B1590"/>
    <w:rsid w:val="001B3C43"/>
    <w:rsid w:val="001C0C27"/>
    <w:rsid w:val="001C0C62"/>
    <w:rsid w:val="001C4A28"/>
    <w:rsid w:val="001D0B0E"/>
    <w:rsid w:val="001E58A6"/>
    <w:rsid w:val="001F373D"/>
    <w:rsid w:val="001F7BEA"/>
    <w:rsid w:val="00200C20"/>
    <w:rsid w:val="00203CB9"/>
    <w:rsid w:val="00206CB3"/>
    <w:rsid w:val="00213944"/>
    <w:rsid w:val="0022364E"/>
    <w:rsid w:val="0022694C"/>
    <w:rsid w:val="00230E65"/>
    <w:rsid w:val="002366D9"/>
    <w:rsid w:val="00246FE2"/>
    <w:rsid w:val="00270D7A"/>
    <w:rsid w:val="002764E4"/>
    <w:rsid w:val="00280308"/>
    <w:rsid w:val="00282AEC"/>
    <w:rsid w:val="002861DE"/>
    <w:rsid w:val="0029176E"/>
    <w:rsid w:val="002C6B3E"/>
    <w:rsid w:val="002D3BD5"/>
    <w:rsid w:val="002D41C0"/>
    <w:rsid w:val="002E02EF"/>
    <w:rsid w:val="002E0C88"/>
    <w:rsid w:val="002E204A"/>
    <w:rsid w:val="002E6B72"/>
    <w:rsid w:val="003049BD"/>
    <w:rsid w:val="00313F4A"/>
    <w:rsid w:val="00320C33"/>
    <w:rsid w:val="00322BAB"/>
    <w:rsid w:val="00323EC6"/>
    <w:rsid w:val="00324428"/>
    <w:rsid w:val="00326BC9"/>
    <w:rsid w:val="003273B3"/>
    <w:rsid w:val="0032780D"/>
    <w:rsid w:val="0033332B"/>
    <w:rsid w:val="003344EE"/>
    <w:rsid w:val="003526CD"/>
    <w:rsid w:val="00353BD1"/>
    <w:rsid w:val="00354C51"/>
    <w:rsid w:val="003563C1"/>
    <w:rsid w:val="00357330"/>
    <w:rsid w:val="00360C87"/>
    <w:rsid w:val="00360D22"/>
    <w:rsid w:val="003656A0"/>
    <w:rsid w:val="00380CA1"/>
    <w:rsid w:val="00393749"/>
    <w:rsid w:val="0039543C"/>
    <w:rsid w:val="003A0068"/>
    <w:rsid w:val="003B0696"/>
    <w:rsid w:val="003B081D"/>
    <w:rsid w:val="003B4D75"/>
    <w:rsid w:val="003C1E80"/>
    <w:rsid w:val="003C5D5E"/>
    <w:rsid w:val="003D4B12"/>
    <w:rsid w:val="003D5C0B"/>
    <w:rsid w:val="003D5CE3"/>
    <w:rsid w:val="003D7A3E"/>
    <w:rsid w:val="003E3A6F"/>
    <w:rsid w:val="0040124D"/>
    <w:rsid w:val="00401E1A"/>
    <w:rsid w:val="00407F33"/>
    <w:rsid w:val="00411950"/>
    <w:rsid w:val="004132E2"/>
    <w:rsid w:val="00416AC0"/>
    <w:rsid w:val="004354C4"/>
    <w:rsid w:val="0044089A"/>
    <w:rsid w:val="00445352"/>
    <w:rsid w:val="00450907"/>
    <w:rsid w:val="00457BD6"/>
    <w:rsid w:val="004634F5"/>
    <w:rsid w:val="00464658"/>
    <w:rsid w:val="00487F4B"/>
    <w:rsid w:val="004B0D98"/>
    <w:rsid w:val="004B2BA3"/>
    <w:rsid w:val="004B58EA"/>
    <w:rsid w:val="004C186C"/>
    <w:rsid w:val="004D05C1"/>
    <w:rsid w:val="004D4EFF"/>
    <w:rsid w:val="004E3997"/>
    <w:rsid w:val="004E3ABB"/>
    <w:rsid w:val="004F3C46"/>
    <w:rsid w:val="004F5B28"/>
    <w:rsid w:val="005106B9"/>
    <w:rsid w:val="00511509"/>
    <w:rsid w:val="00512195"/>
    <w:rsid w:val="00513601"/>
    <w:rsid w:val="005137DA"/>
    <w:rsid w:val="005163D3"/>
    <w:rsid w:val="005212B0"/>
    <w:rsid w:val="0052342C"/>
    <w:rsid w:val="00540AEE"/>
    <w:rsid w:val="005435FE"/>
    <w:rsid w:val="005559DD"/>
    <w:rsid w:val="00557275"/>
    <w:rsid w:val="00560CB3"/>
    <w:rsid w:val="00571DE3"/>
    <w:rsid w:val="0057268B"/>
    <w:rsid w:val="00577DEF"/>
    <w:rsid w:val="00583401"/>
    <w:rsid w:val="00583505"/>
    <w:rsid w:val="0058390A"/>
    <w:rsid w:val="00584024"/>
    <w:rsid w:val="00585F7E"/>
    <w:rsid w:val="00586B4B"/>
    <w:rsid w:val="005910B0"/>
    <w:rsid w:val="005A0F5A"/>
    <w:rsid w:val="005A3DA2"/>
    <w:rsid w:val="005B3A81"/>
    <w:rsid w:val="005C7C04"/>
    <w:rsid w:val="005D01D4"/>
    <w:rsid w:val="005D2071"/>
    <w:rsid w:val="005E0789"/>
    <w:rsid w:val="005E2EB8"/>
    <w:rsid w:val="005E38BA"/>
    <w:rsid w:val="005E4BC7"/>
    <w:rsid w:val="005E582D"/>
    <w:rsid w:val="005F7502"/>
    <w:rsid w:val="006029D1"/>
    <w:rsid w:val="006055AD"/>
    <w:rsid w:val="00611910"/>
    <w:rsid w:val="00614C1E"/>
    <w:rsid w:val="00616465"/>
    <w:rsid w:val="00623A37"/>
    <w:rsid w:val="006318C9"/>
    <w:rsid w:val="00643E18"/>
    <w:rsid w:val="00645676"/>
    <w:rsid w:val="00653F6D"/>
    <w:rsid w:val="00670E40"/>
    <w:rsid w:val="0067218E"/>
    <w:rsid w:val="00677149"/>
    <w:rsid w:val="00677A7E"/>
    <w:rsid w:val="00683410"/>
    <w:rsid w:val="00685C5C"/>
    <w:rsid w:val="006947D4"/>
    <w:rsid w:val="00697A97"/>
    <w:rsid w:val="00697CEE"/>
    <w:rsid w:val="006A2DBB"/>
    <w:rsid w:val="006A34A0"/>
    <w:rsid w:val="006A3A86"/>
    <w:rsid w:val="006A4622"/>
    <w:rsid w:val="006C2B69"/>
    <w:rsid w:val="006C3D1E"/>
    <w:rsid w:val="006C50FA"/>
    <w:rsid w:val="006C735A"/>
    <w:rsid w:val="006C7987"/>
    <w:rsid w:val="006E5594"/>
    <w:rsid w:val="006E55EA"/>
    <w:rsid w:val="006F4780"/>
    <w:rsid w:val="006F7A76"/>
    <w:rsid w:val="00707F44"/>
    <w:rsid w:val="00713AFF"/>
    <w:rsid w:val="00720278"/>
    <w:rsid w:val="00725446"/>
    <w:rsid w:val="007274DB"/>
    <w:rsid w:val="00735650"/>
    <w:rsid w:val="00745C7E"/>
    <w:rsid w:val="007478C0"/>
    <w:rsid w:val="00757C0F"/>
    <w:rsid w:val="00792043"/>
    <w:rsid w:val="007A0DEC"/>
    <w:rsid w:val="007A5D5C"/>
    <w:rsid w:val="007B4E04"/>
    <w:rsid w:val="007B536B"/>
    <w:rsid w:val="007B6335"/>
    <w:rsid w:val="007C5AA7"/>
    <w:rsid w:val="007D2063"/>
    <w:rsid w:val="007E4E47"/>
    <w:rsid w:val="007E4E7F"/>
    <w:rsid w:val="007F5725"/>
    <w:rsid w:val="007F7A88"/>
    <w:rsid w:val="00805056"/>
    <w:rsid w:val="00812B52"/>
    <w:rsid w:val="00823FA4"/>
    <w:rsid w:val="00824DCA"/>
    <w:rsid w:val="0082527B"/>
    <w:rsid w:val="008253EF"/>
    <w:rsid w:val="008349B6"/>
    <w:rsid w:val="00834DEB"/>
    <w:rsid w:val="008369BA"/>
    <w:rsid w:val="00842A06"/>
    <w:rsid w:val="00844CEE"/>
    <w:rsid w:val="0084670A"/>
    <w:rsid w:val="00850ADF"/>
    <w:rsid w:val="00860F2B"/>
    <w:rsid w:val="008612E7"/>
    <w:rsid w:val="00870270"/>
    <w:rsid w:val="00871F01"/>
    <w:rsid w:val="008749E4"/>
    <w:rsid w:val="0087555B"/>
    <w:rsid w:val="008843FA"/>
    <w:rsid w:val="00890DC7"/>
    <w:rsid w:val="008B1CBE"/>
    <w:rsid w:val="008B4F78"/>
    <w:rsid w:val="008C2472"/>
    <w:rsid w:val="008C47B5"/>
    <w:rsid w:val="008C6D13"/>
    <w:rsid w:val="008D1D45"/>
    <w:rsid w:val="008D3162"/>
    <w:rsid w:val="008D5A86"/>
    <w:rsid w:val="008D69EC"/>
    <w:rsid w:val="008E2971"/>
    <w:rsid w:val="008E5F06"/>
    <w:rsid w:val="008F27CF"/>
    <w:rsid w:val="00902C76"/>
    <w:rsid w:val="0092020D"/>
    <w:rsid w:val="00925266"/>
    <w:rsid w:val="009363CC"/>
    <w:rsid w:val="00940CDE"/>
    <w:rsid w:val="00943069"/>
    <w:rsid w:val="00952240"/>
    <w:rsid w:val="00955825"/>
    <w:rsid w:val="00961542"/>
    <w:rsid w:val="00963F6A"/>
    <w:rsid w:val="009649F8"/>
    <w:rsid w:val="00965208"/>
    <w:rsid w:val="00966CD2"/>
    <w:rsid w:val="0096744F"/>
    <w:rsid w:val="00971F8B"/>
    <w:rsid w:val="00974700"/>
    <w:rsid w:val="00992897"/>
    <w:rsid w:val="009941AC"/>
    <w:rsid w:val="009A0F0D"/>
    <w:rsid w:val="009A3B16"/>
    <w:rsid w:val="009A5B1B"/>
    <w:rsid w:val="009B3C4B"/>
    <w:rsid w:val="009B76B4"/>
    <w:rsid w:val="009C3785"/>
    <w:rsid w:val="009C5B52"/>
    <w:rsid w:val="009C667A"/>
    <w:rsid w:val="009D1006"/>
    <w:rsid w:val="009D48D3"/>
    <w:rsid w:val="00A03ECD"/>
    <w:rsid w:val="00A06882"/>
    <w:rsid w:val="00A13BB1"/>
    <w:rsid w:val="00A14B21"/>
    <w:rsid w:val="00A15727"/>
    <w:rsid w:val="00A16A29"/>
    <w:rsid w:val="00A3088A"/>
    <w:rsid w:val="00A35E81"/>
    <w:rsid w:val="00A50E15"/>
    <w:rsid w:val="00A542C5"/>
    <w:rsid w:val="00A54E1F"/>
    <w:rsid w:val="00A660B9"/>
    <w:rsid w:val="00A663AD"/>
    <w:rsid w:val="00A67751"/>
    <w:rsid w:val="00A70510"/>
    <w:rsid w:val="00A70E86"/>
    <w:rsid w:val="00A73DE3"/>
    <w:rsid w:val="00A75472"/>
    <w:rsid w:val="00A75D20"/>
    <w:rsid w:val="00A85340"/>
    <w:rsid w:val="00A94DF1"/>
    <w:rsid w:val="00A96827"/>
    <w:rsid w:val="00A9771B"/>
    <w:rsid w:val="00AA229F"/>
    <w:rsid w:val="00AA44E5"/>
    <w:rsid w:val="00AB3779"/>
    <w:rsid w:val="00AB4664"/>
    <w:rsid w:val="00AB612A"/>
    <w:rsid w:val="00AB64D7"/>
    <w:rsid w:val="00AC09F7"/>
    <w:rsid w:val="00AC72B1"/>
    <w:rsid w:val="00AD502A"/>
    <w:rsid w:val="00AD643A"/>
    <w:rsid w:val="00AD75DD"/>
    <w:rsid w:val="00AE26F6"/>
    <w:rsid w:val="00AE37A7"/>
    <w:rsid w:val="00AE4A2D"/>
    <w:rsid w:val="00B02455"/>
    <w:rsid w:val="00B11265"/>
    <w:rsid w:val="00B11903"/>
    <w:rsid w:val="00B2135D"/>
    <w:rsid w:val="00B22744"/>
    <w:rsid w:val="00B23742"/>
    <w:rsid w:val="00B30490"/>
    <w:rsid w:val="00B411F3"/>
    <w:rsid w:val="00B43A97"/>
    <w:rsid w:val="00B46F1B"/>
    <w:rsid w:val="00B539FF"/>
    <w:rsid w:val="00B55971"/>
    <w:rsid w:val="00B56BBD"/>
    <w:rsid w:val="00B56D30"/>
    <w:rsid w:val="00B60D91"/>
    <w:rsid w:val="00B6177A"/>
    <w:rsid w:val="00B666C3"/>
    <w:rsid w:val="00B7438B"/>
    <w:rsid w:val="00B749B0"/>
    <w:rsid w:val="00B82A9A"/>
    <w:rsid w:val="00B835BE"/>
    <w:rsid w:val="00B857D1"/>
    <w:rsid w:val="00B857DB"/>
    <w:rsid w:val="00B90463"/>
    <w:rsid w:val="00B975E0"/>
    <w:rsid w:val="00BA0B74"/>
    <w:rsid w:val="00BA1998"/>
    <w:rsid w:val="00BA4BC6"/>
    <w:rsid w:val="00BC3CB1"/>
    <w:rsid w:val="00BD29AF"/>
    <w:rsid w:val="00BD50CF"/>
    <w:rsid w:val="00BE1C13"/>
    <w:rsid w:val="00BE3345"/>
    <w:rsid w:val="00C04E6E"/>
    <w:rsid w:val="00C0727B"/>
    <w:rsid w:val="00C079FD"/>
    <w:rsid w:val="00C140DB"/>
    <w:rsid w:val="00C37017"/>
    <w:rsid w:val="00C37747"/>
    <w:rsid w:val="00C401F4"/>
    <w:rsid w:val="00C46FB3"/>
    <w:rsid w:val="00C5438E"/>
    <w:rsid w:val="00C64FEA"/>
    <w:rsid w:val="00C72665"/>
    <w:rsid w:val="00C765A1"/>
    <w:rsid w:val="00C8059A"/>
    <w:rsid w:val="00C81FC4"/>
    <w:rsid w:val="00C8297A"/>
    <w:rsid w:val="00C846F0"/>
    <w:rsid w:val="00C87252"/>
    <w:rsid w:val="00C91AEE"/>
    <w:rsid w:val="00C92D31"/>
    <w:rsid w:val="00C97067"/>
    <w:rsid w:val="00CA2DCC"/>
    <w:rsid w:val="00CA6CC3"/>
    <w:rsid w:val="00CA712C"/>
    <w:rsid w:val="00CB738B"/>
    <w:rsid w:val="00CC53A0"/>
    <w:rsid w:val="00CD142A"/>
    <w:rsid w:val="00CD16CC"/>
    <w:rsid w:val="00CE725D"/>
    <w:rsid w:val="00CF0C15"/>
    <w:rsid w:val="00CF3B4B"/>
    <w:rsid w:val="00CF423E"/>
    <w:rsid w:val="00CF6CA3"/>
    <w:rsid w:val="00D019FC"/>
    <w:rsid w:val="00D07CB7"/>
    <w:rsid w:val="00D07E7D"/>
    <w:rsid w:val="00D1225F"/>
    <w:rsid w:val="00D17F6B"/>
    <w:rsid w:val="00D32617"/>
    <w:rsid w:val="00D4273A"/>
    <w:rsid w:val="00D47071"/>
    <w:rsid w:val="00D56299"/>
    <w:rsid w:val="00D60470"/>
    <w:rsid w:val="00D61E7C"/>
    <w:rsid w:val="00D7084B"/>
    <w:rsid w:val="00D808F3"/>
    <w:rsid w:val="00D82E67"/>
    <w:rsid w:val="00D8397A"/>
    <w:rsid w:val="00D90DAB"/>
    <w:rsid w:val="00D9382A"/>
    <w:rsid w:val="00D95176"/>
    <w:rsid w:val="00D976DC"/>
    <w:rsid w:val="00DB5727"/>
    <w:rsid w:val="00DB7920"/>
    <w:rsid w:val="00DB7EB1"/>
    <w:rsid w:val="00DC40FA"/>
    <w:rsid w:val="00DE13A7"/>
    <w:rsid w:val="00DE270F"/>
    <w:rsid w:val="00DE6190"/>
    <w:rsid w:val="00DF3E1C"/>
    <w:rsid w:val="00DF5211"/>
    <w:rsid w:val="00DF74E9"/>
    <w:rsid w:val="00E044B7"/>
    <w:rsid w:val="00E04F8A"/>
    <w:rsid w:val="00E06B7C"/>
    <w:rsid w:val="00E110ED"/>
    <w:rsid w:val="00E20075"/>
    <w:rsid w:val="00E23685"/>
    <w:rsid w:val="00E2397B"/>
    <w:rsid w:val="00E30859"/>
    <w:rsid w:val="00E31D54"/>
    <w:rsid w:val="00E34AC5"/>
    <w:rsid w:val="00E42CB0"/>
    <w:rsid w:val="00E5711C"/>
    <w:rsid w:val="00E605FA"/>
    <w:rsid w:val="00E61D99"/>
    <w:rsid w:val="00E67B65"/>
    <w:rsid w:val="00E71938"/>
    <w:rsid w:val="00E824B3"/>
    <w:rsid w:val="00E852FC"/>
    <w:rsid w:val="00E91551"/>
    <w:rsid w:val="00E97D3B"/>
    <w:rsid w:val="00EA6567"/>
    <w:rsid w:val="00EB5D6A"/>
    <w:rsid w:val="00EC1E72"/>
    <w:rsid w:val="00EC43A4"/>
    <w:rsid w:val="00EC52AD"/>
    <w:rsid w:val="00ED7F06"/>
    <w:rsid w:val="00EF0890"/>
    <w:rsid w:val="00EF7A6F"/>
    <w:rsid w:val="00F018AE"/>
    <w:rsid w:val="00F13C17"/>
    <w:rsid w:val="00F31F49"/>
    <w:rsid w:val="00F34EDE"/>
    <w:rsid w:val="00F52D60"/>
    <w:rsid w:val="00F60E47"/>
    <w:rsid w:val="00F61B8A"/>
    <w:rsid w:val="00F67570"/>
    <w:rsid w:val="00F710E4"/>
    <w:rsid w:val="00F834D1"/>
    <w:rsid w:val="00F91001"/>
    <w:rsid w:val="00F91106"/>
    <w:rsid w:val="00FA38A7"/>
    <w:rsid w:val="00FB1CB0"/>
    <w:rsid w:val="00FB1DAF"/>
    <w:rsid w:val="00FB3F1F"/>
    <w:rsid w:val="00FB4446"/>
    <w:rsid w:val="00FC137E"/>
    <w:rsid w:val="00FC518F"/>
    <w:rsid w:val="00FC58F9"/>
    <w:rsid w:val="00FC6DE3"/>
    <w:rsid w:val="00FD3FD3"/>
    <w:rsid w:val="00FD5A3A"/>
    <w:rsid w:val="00FE2C1D"/>
    <w:rsid w:val="00FE32EA"/>
    <w:rsid w:val="00FF2E0C"/>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6682CB"/>
  <w15:docId w15:val="{8FF0E368-4F6C-445E-9D84-D5111FAFD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semiHidden="1"/>
    <w:lsdException w:name="FollowedHyperlink" w:semiHidden="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A6567"/>
    <w:pPr>
      <w:adjustRightInd w:val="0"/>
      <w:snapToGrid w:val="0"/>
      <w:spacing w:after="0" w:line="260" w:lineRule="atLeast"/>
    </w:pPr>
    <w:rPr>
      <w:color w:val="2F1351" w:themeColor="accent1"/>
      <w:kern w:val="16"/>
      <w:szCs w:val="24"/>
    </w:rPr>
  </w:style>
  <w:style w:type="paragraph" w:styleId="Kop1">
    <w:name w:val="heading 1"/>
    <w:basedOn w:val="Standaard"/>
    <w:next w:val="Standaard"/>
    <w:link w:val="Kop1Char"/>
    <w:uiPriority w:val="9"/>
    <w:qFormat/>
    <w:rsid w:val="00020CF4"/>
    <w:pPr>
      <w:keepNext/>
      <w:keepLines/>
      <w:numPr>
        <w:numId w:val="16"/>
      </w:numPr>
      <w:outlineLvl w:val="0"/>
    </w:pPr>
    <w:rPr>
      <w:rFonts w:asciiTheme="majorHAnsi" w:eastAsiaTheme="majorEastAsia" w:hAnsiTheme="majorHAnsi" w:cstheme="majorBidi"/>
      <w:b/>
      <w:bCs/>
      <w:sz w:val="44"/>
      <w:szCs w:val="46"/>
    </w:rPr>
  </w:style>
  <w:style w:type="paragraph" w:styleId="Kop2">
    <w:name w:val="heading 2"/>
    <w:basedOn w:val="Standaard"/>
    <w:next w:val="Standaard"/>
    <w:link w:val="Kop2Char"/>
    <w:uiPriority w:val="9"/>
    <w:qFormat/>
    <w:rsid w:val="00D4273A"/>
    <w:pPr>
      <w:keepNext/>
      <w:keepLines/>
      <w:numPr>
        <w:ilvl w:val="1"/>
        <w:numId w:val="16"/>
      </w:numPr>
      <w:outlineLvl w:val="1"/>
    </w:pPr>
    <w:rPr>
      <w:rFonts w:asciiTheme="majorHAnsi" w:eastAsiaTheme="majorEastAsia" w:hAnsiTheme="majorHAnsi" w:cstheme="majorBidi"/>
      <w:b/>
      <w:bCs/>
      <w:color w:val="EC6608" w:themeColor="accent2"/>
      <w:sz w:val="30"/>
      <w:szCs w:val="30"/>
    </w:rPr>
  </w:style>
  <w:style w:type="paragraph" w:styleId="Kop3">
    <w:name w:val="heading 3"/>
    <w:basedOn w:val="Standaard"/>
    <w:next w:val="Standaard"/>
    <w:link w:val="Kop3Char"/>
    <w:uiPriority w:val="9"/>
    <w:qFormat/>
    <w:rsid w:val="00D4273A"/>
    <w:pPr>
      <w:keepNext/>
      <w:keepLines/>
      <w:numPr>
        <w:ilvl w:val="2"/>
        <w:numId w:val="16"/>
      </w:numPr>
      <w:outlineLvl w:val="2"/>
    </w:pPr>
    <w:rPr>
      <w:rFonts w:asciiTheme="majorHAnsi" w:eastAsiaTheme="majorEastAsia" w:hAnsiTheme="majorHAnsi" w:cstheme="majorBidi"/>
      <w:b/>
      <w:bCs/>
      <w:sz w:val="26"/>
      <w:szCs w:val="26"/>
    </w:rPr>
  </w:style>
  <w:style w:type="paragraph" w:styleId="Kop4">
    <w:name w:val="heading 4"/>
    <w:basedOn w:val="Standaard"/>
    <w:next w:val="Standaard"/>
    <w:link w:val="Kop4Char"/>
    <w:uiPriority w:val="9"/>
    <w:rsid w:val="00971F8B"/>
    <w:pPr>
      <w:keepNext/>
      <w:keepLines/>
      <w:numPr>
        <w:ilvl w:val="3"/>
        <w:numId w:val="16"/>
      </w:numPr>
      <w:outlineLvl w:val="3"/>
    </w:pPr>
    <w:rPr>
      <w:rFonts w:asciiTheme="majorHAnsi" w:eastAsiaTheme="majorEastAsia" w:hAnsiTheme="majorHAnsi" w:cstheme="majorBidi"/>
      <w:b/>
      <w:bCs/>
      <w:iCs/>
      <w:color w:val="EC6608" w:themeColor="accent2"/>
    </w:rPr>
  </w:style>
  <w:style w:type="paragraph" w:styleId="Kop5">
    <w:name w:val="heading 5"/>
    <w:basedOn w:val="Standaard"/>
    <w:next w:val="Standaard"/>
    <w:link w:val="Kop5Char"/>
    <w:uiPriority w:val="9"/>
    <w:semiHidden/>
    <w:qFormat/>
    <w:rsid w:val="006A4622"/>
    <w:pPr>
      <w:keepNext/>
      <w:keepLines/>
      <w:numPr>
        <w:ilvl w:val="4"/>
        <w:numId w:val="16"/>
      </w:numPr>
      <w:spacing w:before="40"/>
      <w:outlineLvl w:val="4"/>
    </w:pPr>
    <w:rPr>
      <w:rFonts w:asciiTheme="majorHAnsi" w:eastAsiaTheme="majorEastAsia" w:hAnsiTheme="majorHAnsi" w:cstheme="majorBidi"/>
      <w:color w:val="230E3C" w:themeColor="accent1" w:themeShade="BF"/>
    </w:rPr>
  </w:style>
  <w:style w:type="paragraph" w:styleId="Kop6">
    <w:name w:val="heading 6"/>
    <w:basedOn w:val="Standaard"/>
    <w:next w:val="Standaard"/>
    <w:link w:val="Kop6Char"/>
    <w:uiPriority w:val="9"/>
    <w:semiHidden/>
    <w:qFormat/>
    <w:rsid w:val="006A4622"/>
    <w:pPr>
      <w:keepNext/>
      <w:keepLines/>
      <w:numPr>
        <w:ilvl w:val="5"/>
        <w:numId w:val="16"/>
      </w:numPr>
      <w:spacing w:before="40"/>
      <w:outlineLvl w:val="5"/>
    </w:pPr>
    <w:rPr>
      <w:rFonts w:asciiTheme="majorHAnsi" w:eastAsiaTheme="majorEastAsia" w:hAnsiTheme="majorHAnsi" w:cstheme="majorBidi"/>
      <w:color w:val="170928" w:themeColor="accent1" w:themeShade="7F"/>
    </w:rPr>
  </w:style>
  <w:style w:type="paragraph" w:styleId="Kop7">
    <w:name w:val="heading 7"/>
    <w:basedOn w:val="Standaard"/>
    <w:next w:val="Standaard"/>
    <w:link w:val="Kop7Char"/>
    <w:uiPriority w:val="9"/>
    <w:semiHidden/>
    <w:unhideWhenUsed/>
    <w:qFormat/>
    <w:rsid w:val="006A4622"/>
    <w:pPr>
      <w:keepNext/>
      <w:keepLines/>
      <w:numPr>
        <w:ilvl w:val="6"/>
        <w:numId w:val="16"/>
      </w:numPr>
      <w:spacing w:before="40"/>
      <w:outlineLvl w:val="6"/>
    </w:pPr>
    <w:rPr>
      <w:rFonts w:asciiTheme="majorHAnsi" w:eastAsiaTheme="majorEastAsia" w:hAnsiTheme="majorHAnsi" w:cstheme="majorBidi"/>
      <w:i/>
      <w:iCs/>
      <w:color w:val="170928" w:themeColor="accent1" w:themeShade="7F"/>
    </w:rPr>
  </w:style>
  <w:style w:type="paragraph" w:styleId="Kop8">
    <w:name w:val="heading 8"/>
    <w:basedOn w:val="Standaard"/>
    <w:next w:val="Standaard"/>
    <w:link w:val="Kop8Char"/>
    <w:uiPriority w:val="9"/>
    <w:semiHidden/>
    <w:unhideWhenUsed/>
    <w:qFormat/>
    <w:rsid w:val="006A4622"/>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6A4622"/>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080A1A"/>
    <w:pPr>
      <w:spacing w:after="0" w:line="240" w:lineRule="auto"/>
    </w:pPr>
    <w:tblPr>
      <w:tblBorders>
        <w:top w:val="single" w:sz="2" w:space="0" w:color="506B16"/>
        <w:left w:val="single" w:sz="2" w:space="0" w:color="506B16"/>
        <w:bottom w:val="single" w:sz="2" w:space="0" w:color="506B16"/>
        <w:right w:val="single" w:sz="2" w:space="0" w:color="506B16"/>
        <w:insideH w:val="single" w:sz="2" w:space="0" w:color="506B16"/>
        <w:insideV w:val="single" w:sz="2" w:space="0" w:color="506B16"/>
      </w:tblBorders>
    </w:tblPr>
    <w:tblStylePr w:type="firstRow">
      <w:pPr>
        <w:jc w:val="left"/>
      </w:pPr>
      <w:rPr>
        <w:b/>
        <w:color w:val="506B16"/>
      </w:rPr>
      <w:tblPr/>
      <w:tcPr>
        <w:tcBorders>
          <w:top w:val="single" w:sz="4" w:space="0" w:color="506B16"/>
          <w:left w:val="single" w:sz="4" w:space="0" w:color="506B16"/>
          <w:bottom w:val="single" w:sz="4" w:space="0" w:color="506B16"/>
          <w:right w:val="single" w:sz="4" w:space="0" w:color="506B16"/>
          <w:insideH w:val="single" w:sz="4" w:space="0" w:color="506B16"/>
          <w:insideV w:val="single" w:sz="4" w:space="0" w:color="506B16"/>
        </w:tcBorders>
      </w:tcPr>
    </w:tblStylePr>
    <w:tblStylePr w:type="nwCell">
      <w:rPr>
        <w:b/>
      </w:rPr>
    </w:tblStylePr>
  </w:style>
  <w:style w:type="paragraph" w:styleId="Ballontekst">
    <w:name w:val="Balloon Text"/>
    <w:basedOn w:val="Standaard"/>
    <w:link w:val="BallontekstChar"/>
    <w:uiPriority w:val="99"/>
    <w:semiHidden/>
    <w:rsid w:val="006C735A"/>
    <w:pPr>
      <w:spacing w:line="240" w:lineRule="auto"/>
    </w:pPr>
    <w:rPr>
      <w:rFonts w:ascii="Lucida Grande" w:hAnsi="Lucida Grande" w:cs="Lucida Grande"/>
      <w:szCs w:val="18"/>
    </w:rPr>
  </w:style>
  <w:style w:type="character" w:customStyle="1" w:styleId="BallontekstChar">
    <w:name w:val="Ballontekst Char"/>
    <w:basedOn w:val="Standaardalinea-lettertype"/>
    <w:link w:val="Ballontekst"/>
    <w:uiPriority w:val="99"/>
    <w:semiHidden/>
    <w:rsid w:val="00557275"/>
    <w:rPr>
      <w:rFonts w:ascii="Lucida Grande" w:hAnsi="Lucida Grande" w:cs="Lucida Grande"/>
      <w:sz w:val="18"/>
      <w:szCs w:val="18"/>
    </w:rPr>
  </w:style>
  <w:style w:type="character" w:customStyle="1" w:styleId="Kop2Char">
    <w:name w:val="Kop 2 Char"/>
    <w:basedOn w:val="Standaardalinea-lettertype"/>
    <w:link w:val="Kop2"/>
    <w:uiPriority w:val="9"/>
    <w:rsid w:val="00D4273A"/>
    <w:rPr>
      <w:rFonts w:asciiTheme="majorHAnsi" w:eastAsiaTheme="majorEastAsia" w:hAnsiTheme="majorHAnsi" w:cstheme="majorBidi"/>
      <w:b/>
      <w:bCs/>
      <w:color w:val="EC6608" w:themeColor="accent2"/>
      <w:kern w:val="16"/>
      <w:sz w:val="30"/>
      <w:szCs w:val="30"/>
    </w:rPr>
  </w:style>
  <w:style w:type="character" w:customStyle="1" w:styleId="Kop3Char">
    <w:name w:val="Kop 3 Char"/>
    <w:basedOn w:val="Standaardalinea-lettertype"/>
    <w:link w:val="Kop3"/>
    <w:uiPriority w:val="9"/>
    <w:rsid w:val="00D4273A"/>
    <w:rPr>
      <w:rFonts w:asciiTheme="majorHAnsi" w:eastAsiaTheme="majorEastAsia" w:hAnsiTheme="majorHAnsi" w:cstheme="majorBidi"/>
      <w:b/>
      <w:bCs/>
      <w:color w:val="2F1351" w:themeColor="accent1"/>
      <w:kern w:val="16"/>
      <w:sz w:val="26"/>
      <w:szCs w:val="26"/>
    </w:rPr>
  </w:style>
  <w:style w:type="character" w:customStyle="1" w:styleId="Kop4Char">
    <w:name w:val="Kop 4 Char"/>
    <w:basedOn w:val="Standaardalinea-lettertype"/>
    <w:link w:val="Kop4"/>
    <w:uiPriority w:val="9"/>
    <w:rsid w:val="00971F8B"/>
    <w:rPr>
      <w:rFonts w:asciiTheme="majorHAnsi" w:eastAsiaTheme="majorEastAsia" w:hAnsiTheme="majorHAnsi" w:cstheme="majorBidi"/>
      <w:b/>
      <w:bCs/>
      <w:iCs/>
      <w:color w:val="EC6608" w:themeColor="accent2"/>
      <w:kern w:val="16"/>
      <w:szCs w:val="24"/>
    </w:rPr>
  </w:style>
  <w:style w:type="paragraph" w:styleId="Titel">
    <w:name w:val="Title"/>
    <w:basedOn w:val="Standaard"/>
    <w:next w:val="Standaard"/>
    <w:link w:val="TitelChar"/>
    <w:uiPriority w:val="10"/>
    <w:semiHidden/>
    <w:rsid w:val="00021908"/>
    <w:pPr>
      <w:spacing w:line="240" w:lineRule="auto"/>
      <w:contextualSpacing/>
    </w:pPr>
    <w:rPr>
      <w:rFonts w:asciiTheme="majorHAnsi" w:eastAsiaTheme="majorEastAsia" w:hAnsiTheme="majorHAnsi" w:cstheme="majorBidi"/>
      <w:color w:val="000000" w:themeColor="text1"/>
      <w:spacing w:val="5"/>
      <w:kern w:val="28"/>
      <w:sz w:val="52"/>
      <w:szCs w:val="52"/>
    </w:rPr>
  </w:style>
  <w:style w:type="character" w:customStyle="1" w:styleId="TitelChar">
    <w:name w:val="Titel Char"/>
    <w:basedOn w:val="Standaardalinea-lettertype"/>
    <w:link w:val="Titel"/>
    <w:uiPriority w:val="10"/>
    <w:semiHidden/>
    <w:rsid w:val="00021908"/>
    <w:rPr>
      <w:rFonts w:asciiTheme="majorHAnsi" w:eastAsiaTheme="majorEastAsia" w:hAnsiTheme="majorHAnsi" w:cstheme="majorBidi"/>
      <w:color w:val="000000" w:themeColor="text1"/>
      <w:spacing w:val="5"/>
      <w:kern w:val="28"/>
      <w:sz w:val="52"/>
      <w:szCs w:val="52"/>
    </w:rPr>
  </w:style>
  <w:style w:type="paragraph" w:styleId="Ondertitel">
    <w:name w:val="Subtitle"/>
    <w:basedOn w:val="Standaard"/>
    <w:next w:val="Standaard"/>
    <w:link w:val="OndertitelChar"/>
    <w:uiPriority w:val="11"/>
    <w:semiHidden/>
    <w:rsid w:val="00842A06"/>
    <w:pPr>
      <w:numPr>
        <w:ilvl w:val="1"/>
      </w:numPr>
    </w:pPr>
    <w:rPr>
      <w:rFonts w:asciiTheme="majorHAnsi" w:eastAsiaTheme="majorEastAsia" w:hAnsiTheme="majorHAnsi" w:cstheme="majorBidi"/>
    </w:rPr>
  </w:style>
  <w:style w:type="character" w:customStyle="1" w:styleId="OndertitelChar">
    <w:name w:val="Ondertitel Char"/>
    <w:basedOn w:val="Standaardalinea-lettertype"/>
    <w:link w:val="Ondertitel"/>
    <w:uiPriority w:val="11"/>
    <w:semiHidden/>
    <w:rsid w:val="00842A06"/>
    <w:rPr>
      <w:rFonts w:asciiTheme="majorHAnsi" w:eastAsiaTheme="majorEastAsia" w:hAnsiTheme="majorHAnsi" w:cstheme="majorBidi"/>
      <w:color w:val="2F1351" w:themeColor="accent1"/>
      <w:kern w:val="16"/>
      <w:sz w:val="24"/>
      <w:szCs w:val="24"/>
    </w:rPr>
  </w:style>
  <w:style w:type="paragraph" w:styleId="Inhopg1">
    <w:name w:val="toc 1"/>
    <w:basedOn w:val="Standaard"/>
    <w:next w:val="Standaard"/>
    <w:uiPriority w:val="39"/>
    <w:rsid w:val="00230E65"/>
    <w:pPr>
      <w:tabs>
        <w:tab w:val="right" w:leader="dot" w:pos="8647"/>
      </w:tabs>
      <w:spacing w:before="260"/>
      <w:ind w:left="426" w:right="55" w:hanging="426"/>
    </w:pPr>
    <w:rPr>
      <w:b/>
      <w:noProof/>
      <w:sz w:val="24"/>
    </w:rPr>
  </w:style>
  <w:style w:type="paragraph" w:styleId="Inhopg2">
    <w:name w:val="toc 2"/>
    <w:basedOn w:val="Standaard"/>
    <w:next w:val="Standaard"/>
    <w:uiPriority w:val="39"/>
    <w:rsid w:val="00C8059A"/>
    <w:pPr>
      <w:tabs>
        <w:tab w:val="right" w:leader="dot" w:pos="8647"/>
      </w:tabs>
      <w:ind w:left="851" w:right="55" w:hanging="425"/>
    </w:pPr>
    <w:rPr>
      <w:noProof/>
      <w:color w:val="EC6608" w:themeColor="accent2"/>
    </w:rPr>
  </w:style>
  <w:style w:type="paragraph" w:styleId="Inhopg3">
    <w:name w:val="toc 3"/>
    <w:basedOn w:val="Standaard"/>
    <w:next w:val="Standaard"/>
    <w:uiPriority w:val="39"/>
    <w:rsid w:val="00C8059A"/>
    <w:pPr>
      <w:tabs>
        <w:tab w:val="right" w:leader="dot" w:pos="8647"/>
      </w:tabs>
      <w:ind w:left="1565" w:right="55" w:hanging="697"/>
    </w:pPr>
    <w:rPr>
      <w:i/>
      <w:noProof/>
      <w:color w:val="EC6608" w:themeColor="accent2"/>
    </w:rPr>
  </w:style>
  <w:style w:type="paragraph" w:styleId="Inhopg4">
    <w:name w:val="toc 4"/>
    <w:basedOn w:val="Standaard"/>
    <w:next w:val="Standaard"/>
    <w:uiPriority w:val="39"/>
    <w:semiHidden/>
    <w:rsid w:val="00842A06"/>
    <w:pPr>
      <w:spacing w:after="100"/>
      <w:ind w:left="660"/>
    </w:pPr>
  </w:style>
  <w:style w:type="paragraph" w:styleId="Inhopg5">
    <w:name w:val="toc 5"/>
    <w:basedOn w:val="Standaard"/>
    <w:next w:val="Standaard"/>
    <w:uiPriority w:val="39"/>
    <w:semiHidden/>
    <w:rsid w:val="00842A06"/>
    <w:pPr>
      <w:spacing w:after="100"/>
      <w:ind w:left="880"/>
    </w:pPr>
  </w:style>
  <w:style w:type="paragraph" w:styleId="Inhopg6">
    <w:name w:val="toc 6"/>
    <w:basedOn w:val="Standaard"/>
    <w:next w:val="Standaard"/>
    <w:uiPriority w:val="39"/>
    <w:semiHidden/>
    <w:rsid w:val="00842A06"/>
    <w:pPr>
      <w:spacing w:after="100"/>
      <w:ind w:left="1100"/>
    </w:pPr>
  </w:style>
  <w:style w:type="paragraph" w:styleId="Inhopg7">
    <w:name w:val="toc 7"/>
    <w:basedOn w:val="Standaard"/>
    <w:next w:val="Standaard"/>
    <w:uiPriority w:val="39"/>
    <w:semiHidden/>
    <w:rsid w:val="00842A06"/>
    <w:pPr>
      <w:spacing w:after="100"/>
      <w:ind w:left="1320"/>
    </w:pPr>
  </w:style>
  <w:style w:type="paragraph" w:styleId="Inhopg8">
    <w:name w:val="toc 8"/>
    <w:basedOn w:val="Standaard"/>
    <w:next w:val="Standaard"/>
    <w:uiPriority w:val="39"/>
    <w:semiHidden/>
    <w:rsid w:val="00842A06"/>
    <w:pPr>
      <w:spacing w:after="100"/>
      <w:ind w:left="1540"/>
    </w:pPr>
  </w:style>
  <w:style w:type="paragraph" w:styleId="Inhopg9">
    <w:name w:val="toc 9"/>
    <w:basedOn w:val="Standaard"/>
    <w:next w:val="Standaard"/>
    <w:uiPriority w:val="39"/>
    <w:semiHidden/>
    <w:rsid w:val="00842A06"/>
    <w:pPr>
      <w:spacing w:after="100"/>
      <w:ind w:left="1760"/>
    </w:pPr>
  </w:style>
  <w:style w:type="character" w:customStyle="1" w:styleId="Kop1Char">
    <w:name w:val="Kop 1 Char"/>
    <w:basedOn w:val="Standaardalinea-lettertype"/>
    <w:link w:val="Kop1"/>
    <w:uiPriority w:val="9"/>
    <w:rsid w:val="00020CF4"/>
    <w:rPr>
      <w:rFonts w:asciiTheme="majorHAnsi" w:eastAsiaTheme="majorEastAsia" w:hAnsiTheme="majorHAnsi" w:cstheme="majorBidi"/>
      <w:b/>
      <w:bCs/>
      <w:color w:val="2F1351" w:themeColor="accent1"/>
      <w:kern w:val="16"/>
      <w:sz w:val="44"/>
      <w:szCs w:val="46"/>
    </w:rPr>
  </w:style>
  <w:style w:type="paragraph" w:styleId="Kopvaninhoudsopgave">
    <w:name w:val="TOC Heading"/>
    <w:basedOn w:val="Kop1"/>
    <w:next w:val="Standaard"/>
    <w:uiPriority w:val="39"/>
    <w:semiHidden/>
    <w:rsid w:val="0022694C"/>
    <w:pPr>
      <w:outlineLvl w:val="9"/>
    </w:pPr>
  </w:style>
  <w:style w:type="paragraph" w:styleId="Voettekst">
    <w:name w:val="footer"/>
    <w:basedOn w:val="Standaard"/>
    <w:link w:val="VoettekstChar"/>
    <w:uiPriority w:val="99"/>
    <w:semiHidden/>
    <w:rsid w:val="00577DEF"/>
    <w:pPr>
      <w:tabs>
        <w:tab w:val="center" w:pos="4320"/>
        <w:tab w:val="right" w:pos="8640"/>
      </w:tabs>
      <w:spacing w:line="280" w:lineRule="atLeast"/>
    </w:pPr>
    <w:rPr>
      <w:sz w:val="18"/>
    </w:rPr>
  </w:style>
  <w:style w:type="character" w:customStyle="1" w:styleId="VoettekstChar">
    <w:name w:val="Voettekst Char"/>
    <w:basedOn w:val="Standaardalinea-lettertype"/>
    <w:link w:val="Voettekst"/>
    <w:uiPriority w:val="99"/>
    <w:semiHidden/>
    <w:rsid w:val="00577DEF"/>
    <w:rPr>
      <w:color w:val="2F1351" w:themeColor="accent1"/>
      <w:kern w:val="16"/>
      <w:sz w:val="18"/>
      <w:szCs w:val="24"/>
      <w:lang w:val="en-US"/>
    </w:rPr>
  </w:style>
  <w:style w:type="paragraph" w:styleId="Koptekst">
    <w:name w:val="header"/>
    <w:basedOn w:val="Standaard"/>
    <w:link w:val="KoptekstChar"/>
    <w:uiPriority w:val="99"/>
    <w:semiHidden/>
    <w:rsid w:val="007B4E04"/>
    <w:pPr>
      <w:tabs>
        <w:tab w:val="center" w:pos="4320"/>
        <w:tab w:val="right" w:pos="8640"/>
      </w:tabs>
      <w:spacing w:line="240" w:lineRule="auto"/>
    </w:pPr>
  </w:style>
  <w:style w:type="character" w:customStyle="1" w:styleId="KoptekstChar">
    <w:name w:val="Koptekst Char"/>
    <w:basedOn w:val="Standaardalinea-lettertype"/>
    <w:link w:val="Koptekst"/>
    <w:uiPriority w:val="99"/>
    <w:semiHidden/>
    <w:rsid w:val="007B4E04"/>
    <w:rPr>
      <w:kern w:val="16"/>
    </w:rPr>
  </w:style>
  <w:style w:type="paragraph" w:styleId="Voetnoottekst">
    <w:name w:val="footnote text"/>
    <w:basedOn w:val="Standaard"/>
    <w:link w:val="VoetnoottekstChar"/>
    <w:uiPriority w:val="99"/>
    <w:semiHidden/>
    <w:rsid w:val="00677A7E"/>
    <w:pPr>
      <w:spacing w:line="240" w:lineRule="atLeast"/>
      <w:ind w:left="284" w:hanging="284"/>
    </w:pPr>
    <w:rPr>
      <w:sz w:val="17"/>
    </w:rPr>
  </w:style>
  <w:style w:type="character" w:customStyle="1" w:styleId="VoetnoottekstChar">
    <w:name w:val="Voetnoottekst Char"/>
    <w:basedOn w:val="Standaardalinea-lettertype"/>
    <w:link w:val="Voetnoottekst"/>
    <w:uiPriority w:val="99"/>
    <w:semiHidden/>
    <w:rsid w:val="00677A7E"/>
    <w:rPr>
      <w:kern w:val="16"/>
      <w:sz w:val="17"/>
      <w:szCs w:val="24"/>
      <w:lang w:val="en-US"/>
    </w:rPr>
  </w:style>
  <w:style w:type="character" w:styleId="Tekstvantijdelijkeaanduiding">
    <w:name w:val="Placeholder Text"/>
    <w:basedOn w:val="Standaardalinea-lettertype"/>
    <w:uiPriority w:val="99"/>
    <w:semiHidden/>
    <w:rsid w:val="00A94DF1"/>
    <w:rPr>
      <w:color w:val="auto"/>
      <w:u w:val="none"/>
      <w:bdr w:val="none" w:sz="0" w:space="0" w:color="auto"/>
      <w:shd w:val="clear" w:color="auto" w:fill="FFFF00"/>
    </w:rPr>
  </w:style>
  <w:style w:type="paragraph" w:styleId="Lijstalinea">
    <w:name w:val="List Paragraph"/>
    <w:basedOn w:val="Standaard"/>
    <w:uiPriority w:val="34"/>
    <w:rsid w:val="0022694C"/>
    <w:pPr>
      <w:ind w:left="720"/>
      <w:contextualSpacing/>
    </w:pPr>
  </w:style>
  <w:style w:type="paragraph" w:styleId="Lijstopsomteken">
    <w:name w:val="List Bullet"/>
    <w:basedOn w:val="Standaard"/>
    <w:uiPriority w:val="99"/>
    <w:rsid w:val="008843FA"/>
    <w:pPr>
      <w:numPr>
        <w:numId w:val="13"/>
      </w:numPr>
      <w:tabs>
        <w:tab w:val="clear" w:pos="360"/>
        <w:tab w:val="num" w:pos="284"/>
      </w:tabs>
      <w:ind w:left="284" w:hanging="284"/>
      <w:contextualSpacing/>
    </w:pPr>
  </w:style>
  <w:style w:type="paragraph" w:styleId="Lijstopsomteken2">
    <w:name w:val="List Bullet 2"/>
    <w:basedOn w:val="Standaard"/>
    <w:uiPriority w:val="99"/>
    <w:rsid w:val="008843FA"/>
    <w:pPr>
      <w:numPr>
        <w:numId w:val="12"/>
      </w:numPr>
      <w:contextualSpacing/>
    </w:pPr>
  </w:style>
  <w:style w:type="paragraph" w:styleId="Lijstnummering">
    <w:name w:val="List Number"/>
    <w:basedOn w:val="Standaard"/>
    <w:uiPriority w:val="99"/>
    <w:semiHidden/>
    <w:rsid w:val="008843FA"/>
    <w:pPr>
      <w:numPr>
        <w:numId w:val="8"/>
      </w:numPr>
      <w:contextualSpacing/>
    </w:pPr>
  </w:style>
  <w:style w:type="paragraph" w:customStyle="1" w:styleId="Opsommingkop">
    <w:name w:val="Opsomming kop"/>
    <w:basedOn w:val="Lijstopsomteken"/>
    <w:qFormat/>
    <w:rsid w:val="009B3C4B"/>
    <w:rPr>
      <w:b/>
      <w:bCs/>
      <w:color w:val="EC6608" w:themeColor="accent2"/>
    </w:rPr>
  </w:style>
  <w:style w:type="paragraph" w:styleId="Standaardinspringing">
    <w:name w:val="Normal Indent"/>
    <w:basedOn w:val="Standaard"/>
    <w:uiPriority w:val="99"/>
    <w:semiHidden/>
    <w:rsid w:val="006055AD"/>
    <w:pPr>
      <w:ind w:left="284"/>
    </w:pPr>
  </w:style>
  <w:style w:type="character" w:styleId="Voetnootmarkering">
    <w:name w:val="footnote reference"/>
    <w:basedOn w:val="Standaardalinea-lettertype"/>
    <w:uiPriority w:val="99"/>
    <w:semiHidden/>
    <w:unhideWhenUsed/>
    <w:rsid w:val="006055AD"/>
    <w:rPr>
      <w:vertAlign w:val="superscript"/>
    </w:rPr>
  </w:style>
  <w:style w:type="paragraph" w:styleId="Bibliografie">
    <w:name w:val="Bibliography"/>
    <w:basedOn w:val="Standaard"/>
    <w:next w:val="Standaard"/>
    <w:uiPriority w:val="37"/>
    <w:unhideWhenUsed/>
    <w:rsid w:val="00C81FC4"/>
  </w:style>
  <w:style w:type="character" w:styleId="Hyperlink">
    <w:name w:val="Hyperlink"/>
    <w:basedOn w:val="Standaardalinea-lettertype"/>
    <w:uiPriority w:val="99"/>
    <w:rsid w:val="009941AC"/>
    <w:rPr>
      <w:color w:val="EC6608" w:themeColor="accent2"/>
      <w:u w:val="single"/>
    </w:rPr>
  </w:style>
  <w:style w:type="character" w:styleId="Paginanummer">
    <w:name w:val="page number"/>
    <w:basedOn w:val="Standaardalinea-lettertype"/>
    <w:uiPriority w:val="99"/>
    <w:unhideWhenUsed/>
    <w:rsid w:val="00C81FC4"/>
    <w:rPr>
      <w:b/>
      <w:color w:val="000000" w:themeColor="text2"/>
    </w:rPr>
  </w:style>
  <w:style w:type="table" w:styleId="Rastertabel1licht">
    <w:name w:val="Grid Table 1 Light"/>
    <w:basedOn w:val="Standaardtabel"/>
    <w:uiPriority w:val="46"/>
    <w:rsid w:val="008C247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astertabel1licht-Accent6">
    <w:name w:val="Grid Table 1 Light Accent 6"/>
    <w:basedOn w:val="Standaardtabel"/>
    <w:uiPriority w:val="46"/>
    <w:rsid w:val="00FC518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Rastertabel1licht-Accent2">
    <w:name w:val="Grid Table 1 Light Accent 2"/>
    <w:basedOn w:val="Standaardtabel"/>
    <w:uiPriority w:val="46"/>
    <w:rsid w:val="00FC518F"/>
    <w:pPr>
      <w:spacing w:after="0" w:line="240" w:lineRule="auto"/>
    </w:pPr>
    <w:tblPr>
      <w:tblStyleRowBandSize w:val="1"/>
      <w:tblStyleColBandSize w:val="1"/>
      <w:tblBorders>
        <w:top w:val="single" w:sz="4" w:space="0" w:color="FBC097" w:themeColor="accent2" w:themeTint="66"/>
        <w:left w:val="single" w:sz="4" w:space="0" w:color="FBC097" w:themeColor="accent2" w:themeTint="66"/>
        <w:bottom w:val="single" w:sz="4" w:space="0" w:color="FBC097" w:themeColor="accent2" w:themeTint="66"/>
        <w:right w:val="single" w:sz="4" w:space="0" w:color="FBC097" w:themeColor="accent2" w:themeTint="66"/>
        <w:insideH w:val="single" w:sz="4" w:space="0" w:color="FBC097" w:themeColor="accent2" w:themeTint="66"/>
        <w:insideV w:val="single" w:sz="4" w:space="0" w:color="FBC097" w:themeColor="accent2" w:themeTint="66"/>
      </w:tblBorders>
    </w:tblPr>
    <w:tblStylePr w:type="firstRow">
      <w:rPr>
        <w:b/>
        <w:bCs/>
      </w:rPr>
      <w:tblPr/>
      <w:tcPr>
        <w:tcBorders>
          <w:bottom w:val="single" w:sz="12" w:space="0" w:color="F9A164" w:themeColor="accent2" w:themeTint="99"/>
        </w:tcBorders>
      </w:tcPr>
    </w:tblStylePr>
    <w:tblStylePr w:type="lastRow">
      <w:rPr>
        <w:b/>
        <w:bCs/>
      </w:rPr>
      <w:tblPr/>
      <w:tcPr>
        <w:tcBorders>
          <w:top w:val="double" w:sz="2" w:space="0" w:color="F9A164" w:themeColor="accent2" w:themeTint="99"/>
        </w:tcBorders>
      </w:tcPr>
    </w:tblStylePr>
    <w:tblStylePr w:type="firstCol">
      <w:rPr>
        <w:b/>
        <w:bCs/>
      </w:rPr>
    </w:tblStylePr>
    <w:tblStylePr w:type="lastCol">
      <w:rPr>
        <w:b/>
        <w:bCs/>
      </w:rPr>
    </w:tblStylePr>
  </w:style>
  <w:style w:type="paragraph" w:customStyle="1" w:styleId="Inleiding">
    <w:name w:val="Inleiding"/>
    <w:basedOn w:val="Standaard"/>
    <w:uiPriority w:val="99"/>
    <w:semiHidden/>
    <w:rsid w:val="00FC518F"/>
    <w:pPr>
      <w:tabs>
        <w:tab w:val="left" w:pos="142"/>
        <w:tab w:val="left" w:pos="283"/>
      </w:tabs>
      <w:suppressAutoHyphens/>
      <w:autoSpaceDE w:val="0"/>
      <w:autoSpaceDN w:val="0"/>
      <w:snapToGrid/>
      <w:spacing w:line="480" w:lineRule="atLeast"/>
      <w:textAlignment w:val="center"/>
    </w:pPr>
    <w:rPr>
      <w:rFonts w:ascii="UnitRoundedPro-Light" w:hAnsi="UnitRoundedPro-Light" w:cs="UnitRoundedPro-Light"/>
      <w:color w:val="999949"/>
      <w:spacing w:val="6"/>
      <w:kern w:val="0"/>
      <w:sz w:val="28"/>
      <w:szCs w:val="28"/>
    </w:rPr>
  </w:style>
  <w:style w:type="table" w:styleId="Rastertabel1licht-Accent3">
    <w:name w:val="Grid Table 1 Light Accent 3"/>
    <w:basedOn w:val="Standaardtabel"/>
    <w:uiPriority w:val="46"/>
    <w:rsid w:val="00940CD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Kop5Char">
    <w:name w:val="Kop 5 Char"/>
    <w:basedOn w:val="Standaardalinea-lettertype"/>
    <w:link w:val="Kop5"/>
    <w:uiPriority w:val="9"/>
    <w:semiHidden/>
    <w:rsid w:val="006A4622"/>
    <w:rPr>
      <w:rFonts w:asciiTheme="majorHAnsi" w:eastAsiaTheme="majorEastAsia" w:hAnsiTheme="majorHAnsi" w:cstheme="majorBidi"/>
      <w:color w:val="230E3C" w:themeColor="accent1" w:themeShade="BF"/>
      <w:kern w:val="16"/>
      <w:sz w:val="24"/>
      <w:szCs w:val="24"/>
      <w:lang w:val="en-US"/>
    </w:rPr>
  </w:style>
  <w:style w:type="character" w:customStyle="1" w:styleId="Kop6Char">
    <w:name w:val="Kop 6 Char"/>
    <w:basedOn w:val="Standaardalinea-lettertype"/>
    <w:link w:val="Kop6"/>
    <w:uiPriority w:val="9"/>
    <w:semiHidden/>
    <w:rsid w:val="006A4622"/>
    <w:rPr>
      <w:rFonts w:asciiTheme="majorHAnsi" w:eastAsiaTheme="majorEastAsia" w:hAnsiTheme="majorHAnsi" w:cstheme="majorBidi"/>
      <w:color w:val="170928" w:themeColor="accent1" w:themeShade="7F"/>
      <w:kern w:val="16"/>
      <w:sz w:val="24"/>
      <w:szCs w:val="24"/>
      <w:lang w:val="en-US"/>
    </w:rPr>
  </w:style>
  <w:style w:type="character" w:customStyle="1" w:styleId="Kop7Char">
    <w:name w:val="Kop 7 Char"/>
    <w:basedOn w:val="Standaardalinea-lettertype"/>
    <w:link w:val="Kop7"/>
    <w:uiPriority w:val="9"/>
    <w:semiHidden/>
    <w:rsid w:val="006A4622"/>
    <w:rPr>
      <w:rFonts w:asciiTheme="majorHAnsi" w:eastAsiaTheme="majorEastAsia" w:hAnsiTheme="majorHAnsi" w:cstheme="majorBidi"/>
      <w:i/>
      <w:iCs/>
      <w:color w:val="170928" w:themeColor="accent1" w:themeShade="7F"/>
      <w:kern w:val="16"/>
      <w:sz w:val="24"/>
      <w:szCs w:val="24"/>
      <w:lang w:val="en-US"/>
    </w:rPr>
  </w:style>
  <w:style w:type="character" w:customStyle="1" w:styleId="Kop8Char">
    <w:name w:val="Kop 8 Char"/>
    <w:basedOn w:val="Standaardalinea-lettertype"/>
    <w:link w:val="Kop8"/>
    <w:uiPriority w:val="9"/>
    <w:semiHidden/>
    <w:rsid w:val="006A4622"/>
    <w:rPr>
      <w:rFonts w:asciiTheme="majorHAnsi" w:eastAsiaTheme="majorEastAsia" w:hAnsiTheme="majorHAnsi" w:cstheme="majorBidi"/>
      <w:color w:val="272727" w:themeColor="text1" w:themeTint="D8"/>
      <w:kern w:val="16"/>
      <w:sz w:val="21"/>
      <w:szCs w:val="21"/>
      <w:lang w:val="en-US"/>
    </w:rPr>
  </w:style>
  <w:style w:type="character" w:customStyle="1" w:styleId="Kop9Char">
    <w:name w:val="Kop 9 Char"/>
    <w:basedOn w:val="Standaardalinea-lettertype"/>
    <w:link w:val="Kop9"/>
    <w:uiPriority w:val="9"/>
    <w:semiHidden/>
    <w:rsid w:val="006A4622"/>
    <w:rPr>
      <w:rFonts w:asciiTheme="majorHAnsi" w:eastAsiaTheme="majorEastAsia" w:hAnsiTheme="majorHAnsi" w:cstheme="majorBidi"/>
      <w:i/>
      <w:iCs/>
      <w:color w:val="272727" w:themeColor="text1" w:themeTint="D8"/>
      <w:kern w:val="16"/>
      <w:sz w:val="21"/>
      <w:szCs w:val="21"/>
      <w:lang w:val="en-US"/>
    </w:rPr>
  </w:style>
  <w:style w:type="character" w:styleId="GevolgdeHyperlink">
    <w:name w:val="FollowedHyperlink"/>
    <w:basedOn w:val="Standaardalinea-lettertype"/>
    <w:uiPriority w:val="99"/>
    <w:semiHidden/>
    <w:rsid w:val="00F61B8A"/>
    <w:rPr>
      <w:color w:val="A5A5A5" w:themeColor="accent3"/>
      <w:u w:val="single"/>
    </w:rPr>
  </w:style>
  <w:style w:type="paragraph" w:styleId="Citaat">
    <w:name w:val="Quote"/>
    <w:basedOn w:val="Standaard"/>
    <w:next w:val="Standaard"/>
    <w:link w:val="CitaatChar"/>
    <w:uiPriority w:val="29"/>
    <w:rsid w:val="006F4780"/>
    <w:pPr>
      <w:ind w:right="862"/>
    </w:pPr>
    <w:rPr>
      <w:b/>
      <w:iCs/>
      <w:color w:val="EC6608" w:themeColor="accent2"/>
      <w:sz w:val="28"/>
      <w:szCs w:val="28"/>
    </w:rPr>
  </w:style>
  <w:style w:type="character" w:customStyle="1" w:styleId="CitaatChar">
    <w:name w:val="Citaat Char"/>
    <w:basedOn w:val="Standaardalinea-lettertype"/>
    <w:link w:val="Citaat"/>
    <w:uiPriority w:val="29"/>
    <w:rsid w:val="006F4780"/>
    <w:rPr>
      <w:b/>
      <w:iCs/>
      <w:color w:val="EC6608" w:themeColor="accent2"/>
      <w:kern w:val="16"/>
      <w:sz w:val="28"/>
      <w:szCs w:val="28"/>
    </w:rPr>
  </w:style>
  <w:style w:type="paragraph" w:styleId="Bijschrift">
    <w:name w:val="caption"/>
    <w:basedOn w:val="Voettekst"/>
    <w:next w:val="Standaard"/>
    <w:uiPriority w:val="35"/>
    <w:unhideWhenUsed/>
    <w:qFormat/>
    <w:rsid w:val="00B82A9A"/>
    <w:pPr>
      <w:tabs>
        <w:tab w:val="clear" w:pos="4320"/>
        <w:tab w:val="clear" w:pos="8640"/>
        <w:tab w:val="left" w:pos="1418"/>
        <w:tab w:val="left" w:pos="2835"/>
        <w:tab w:val="left" w:pos="8505"/>
      </w:tabs>
    </w:pPr>
  </w:style>
  <w:style w:type="character" w:styleId="Onopgelostemelding">
    <w:name w:val="Unresolved Mention"/>
    <w:basedOn w:val="Standaardalinea-lettertype"/>
    <w:uiPriority w:val="99"/>
    <w:semiHidden/>
    <w:unhideWhenUsed/>
    <w:rsid w:val="00080A1A"/>
    <w:rPr>
      <w:color w:val="605E5C"/>
      <w:shd w:val="clear" w:color="auto" w:fill="E1DFDD"/>
    </w:rPr>
  </w:style>
  <w:style w:type="table" w:styleId="Rastertabel2-Accent1">
    <w:name w:val="Grid Table 2 Accent 1"/>
    <w:basedOn w:val="Standaardtabel"/>
    <w:uiPriority w:val="47"/>
    <w:rsid w:val="00720278"/>
    <w:pPr>
      <w:spacing w:after="0" w:line="240" w:lineRule="auto"/>
    </w:pPr>
    <w:rPr>
      <w:color w:val="FFFFFF" w:themeColor="background1"/>
    </w:rPr>
    <w:tblPr>
      <w:tblStyleRowBandSize w:val="1"/>
      <w:tblStyleColBandSize w:val="1"/>
      <w:tblCellMar>
        <w:top w:w="57" w:type="dxa"/>
        <w:bottom w:w="113" w:type="dxa"/>
      </w:tblCellMar>
    </w:tblPr>
    <w:tblStylePr w:type="firstRow">
      <w:rPr>
        <w:b/>
        <w:bCs/>
        <w:color w:val="FFFFFF" w:themeColor="background1"/>
      </w:rPr>
      <w:tblPr/>
      <w:tcPr>
        <w:tcBorders>
          <w:top w:val="nil"/>
          <w:left w:val="nil"/>
          <w:bottom w:val="nil"/>
          <w:right w:val="nil"/>
          <w:insideH w:val="nil"/>
          <w:insideV w:val="nil"/>
          <w:tl2br w:val="nil"/>
          <w:tr2bl w:val="nil"/>
        </w:tcBorders>
        <w:shd w:val="clear" w:color="auto" w:fill="2F1351" w:themeFill="accent1"/>
      </w:tcPr>
    </w:tblStylePr>
    <w:tblStylePr w:type="lastRow">
      <w:rPr>
        <w:b/>
        <w:bCs/>
      </w:rPr>
      <w:tblPr/>
      <w:tcPr>
        <w:tcBorders>
          <w:top w:val="double" w:sz="2" w:space="0" w:color="7C37D0" w:themeColor="accent1" w:themeTint="99"/>
          <w:bottom w:val="nil"/>
          <w:insideH w:val="nil"/>
          <w:insideV w:val="nil"/>
        </w:tcBorders>
        <w:shd w:val="clear" w:color="auto" w:fill="FFFFFF" w:themeFill="background1"/>
      </w:tcPr>
    </w:tblStylePr>
    <w:tblStylePr w:type="firstCol">
      <w:rPr>
        <w:b w:val="0"/>
        <w:bCs/>
      </w:rPr>
    </w:tblStylePr>
    <w:tblStylePr w:type="lastCol">
      <w:rPr>
        <w:b w:val="0"/>
        <w:bCs/>
      </w:rPr>
    </w:tblStylePr>
    <w:tblStylePr w:type="band1Horz">
      <w:rPr>
        <w:b w:val="0"/>
        <w:color w:val="2F1351" w:themeColor="accent1"/>
      </w:rPr>
      <w:tblPr/>
      <w:tcPr>
        <w:shd w:val="clear" w:color="auto" w:fill="FBF9F9"/>
      </w:tcPr>
    </w:tblStylePr>
    <w:tblStylePr w:type="band2Horz">
      <w:rPr>
        <w:rFonts w:asciiTheme="minorHAnsi" w:hAnsiTheme="minorHAnsi"/>
        <w:b w:val="0"/>
        <w:color w:val="2F1351" w:themeColor="accent1"/>
        <w:u w:val="none"/>
      </w:rPr>
      <w:tblPr/>
      <w:tcPr>
        <w:shd w:val="clear" w:color="auto" w:fill="F1EEEE"/>
      </w:tcPr>
    </w:tblStylePr>
  </w:style>
  <w:style w:type="table" w:styleId="Rastertabel2-Accent2">
    <w:name w:val="Grid Table 2 Accent 2"/>
    <w:basedOn w:val="Standaardtabel"/>
    <w:uiPriority w:val="47"/>
    <w:rsid w:val="00313F4A"/>
    <w:pPr>
      <w:spacing w:after="0" w:line="240" w:lineRule="auto"/>
    </w:pPr>
    <w:tblPr>
      <w:tblStyleRowBandSize w:val="1"/>
      <w:tblStyleColBandSize w:val="1"/>
      <w:tblBorders>
        <w:top w:val="single" w:sz="2" w:space="0" w:color="F9A164" w:themeColor="accent2" w:themeTint="99"/>
        <w:bottom w:val="single" w:sz="2" w:space="0" w:color="F9A164" w:themeColor="accent2" w:themeTint="99"/>
        <w:insideH w:val="single" w:sz="2" w:space="0" w:color="F9A164" w:themeColor="accent2" w:themeTint="99"/>
        <w:insideV w:val="single" w:sz="2" w:space="0" w:color="F9A164" w:themeColor="accent2" w:themeTint="99"/>
      </w:tblBorders>
      <w:tblCellMar>
        <w:top w:w="57" w:type="dxa"/>
        <w:bottom w:w="113" w:type="dxa"/>
      </w:tblCellMar>
    </w:tblPr>
    <w:tblStylePr w:type="firstRow">
      <w:tblPr/>
      <w:tcPr>
        <w:tcBorders>
          <w:top w:val="nil"/>
          <w:left w:val="nil"/>
          <w:bottom w:val="nil"/>
          <w:right w:val="nil"/>
          <w:insideH w:val="nil"/>
          <w:insideV w:val="nil"/>
          <w:tl2br w:val="nil"/>
          <w:tr2bl w:val="nil"/>
        </w:tcBorders>
        <w:shd w:val="clear" w:color="auto" w:fill="EC6608" w:themeFill="accent2"/>
      </w:tcPr>
    </w:tblStylePr>
    <w:tblStylePr w:type="lastRow">
      <w:rPr>
        <w:b/>
        <w:bCs/>
      </w:rPr>
      <w:tblPr/>
      <w:tcPr>
        <w:tcBorders>
          <w:top w:val="nil"/>
          <w:left w:val="nil"/>
          <w:bottom w:val="nil"/>
          <w:right w:val="nil"/>
          <w:insideH w:val="nil"/>
          <w:insideV w:val="nil"/>
          <w:tl2br w:val="nil"/>
          <w:tr2bl w:val="nil"/>
        </w:tcBorders>
        <w:shd w:val="clear" w:color="auto" w:fill="EC6608" w:themeFill="accent2"/>
      </w:tcPr>
    </w:tblStylePr>
    <w:tblStylePr w:type="firstCol">
      <w:rPr>
        <w:b w:val="0"/>
        <w:bCs/>
      </w:rPr>
    </w:tblStylePr>
    <w:tblStylePr w:type="lastCol">
      <w:rPr>
        <w:b w:val="0"/>
        <w:bCs/>
      </w:rPr>
    </w:tblStylePr>
    <w:tblStylePr w:type="band1Horz">
      <w:rPr>
        <w:color w:val="2F1351" w:themeColor="accent1"/>
      </w:rPr>
      <w:tblPr/>
      <w:tcPr>
        <w:tcBorders>
          <w:top w:val="nil"/>
          <w:left w:val="nil"/>
          <w:bottom w:val="nil"/>
          <w:right w:val="nil"/>
          <w:insideH w:val="nil"/>
          <w:insideV w:val="nil"/>
          <w:tl2br w:val="nil"/>
          <w:tr2bl w:val="nil"/>
        </w:tcBorders>
        <w:shd w:val="clear" w:color="auto" w:fill="FDFBF9"/>
      </w:tcPr>
    </w:tblStylePr>
    <w:tblStylePr w:type="band2Horz">
      <w:rPr>
        <w:color w:val="2F1351" w:themeColor="accent1"/>
      </w:rPr>
      <w:tblPr/>
      <w:tcPr>
        <w:tcBorders>
          <w:top w:val="nil"/>
          <w:left w:val="nil"/>
          <w:bottom w:val="nil"/>
          <w:right w:val="nil"/>
          <w:insideH w:val="nil"/>
          <w:insideV w:val="nil"/>
          <w:tl2br w:val="nil"/>
          <w:tr2bl w:val="nil"/>
        </w:tcBorders>
        <w:shd w:val="clear" w:color="auto" w:fill="F8F3ED"/>
      </w:tcPr>
    </w:tblStylePr>
  </w:style>
  <w:style w:type="table" w:styleId="Rastertabel2-Accent3">
    <w:name w:val="Grid Table 2 Accent 3"/>
    <w:basedOn w:val="Standaardtabel"/>
    <w:uiPriority w:val="47"/>
    <w:rsid w:val="00313F4A"/>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57" w:type="dxa"/>
        <w:bottom w:w="113" w:type="dxa"/>
      </w:tblCellMar>
    </w:tblPr>
    <w:tblStylePr w:type="firstRow">
      <w:rPr>
        <w:b/>
        <w:bCs/>
        <w:color w:val="2F1351" w:themeColor="accent1"/>
      </w:rPr>
      <w:tblPr/>
      <w:tcPr>
        <w:tcBorders>
          <w:top w:val="nil"/>
          <w:left w:val="nil"/>
          <w:bottom w:val="nil"/>
          <w:right w:val="nil"/>
          <w:insideH w:val="nil"/>
          <w:insideV w:val="nil"/>
          <w:tl2br w:val="nil"/>
          <w:tr2bl w:val="nil"/>
        </w:tcBorders>
        <w:shd w:val="clear" w:color="auto" w:fill="FFCC00" w:themeFill="accent4"/>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val="0"/>
        <w:bCs/>
      </w:rPr>
    </w:tblStylePr>
    <w:tblStylePr w:type="lastCol">
      <w:rPr>
        <w:b w:val="0"/>
        <w:bCs/>
      </w:rPr>
    </w:tblStylePr>
    <w:tblStylePr w:type="band1Horz">
      <w:rPr>
        <w:color w:val="2F1351" w:themeColor="accent1"/>
      </w:rPr>
      <w:tblPr/>
      <w:tcPr>
        <w:tcBorders>
          <w:top w:val="nil"/>
          <w:left w:val="nil"/>
          <w:bottom w:val="nil"/>
          <w:right w:val="nil"/>
          <w:insideH w:val="nil"/>
          <w:insideV w:val="nil"/>
          <w:tl2br w:val="nil"/>
          <w:tr2bl w:val="nil"/>
        </w:tcBorders>
        <w:shd w:val="clear" w:color="auto" w:fill="FFFDFA"/>
      </w:tcPr>
    </w:tblStylePr>
    <w:tblStylePr w:type="band2Horz">
      <w:rPr>
        <w:color w:val="2F1351" w:themeColor="accent1"/>
      </w:rPr>
      <w:tblPr/>
      <w:tcPr>
        <w:tcBorders>
          <w:top w:val="nil"/>
          <w:left w:val="nil"/>
          <w:bottom w:val="nil"/>
          <w:right w:val="nil"/>
          <w:insideH w:val="nil"/>
          <w:insideV w:val="nil"/>
          <w:tl2br w:val="nil"/>
          <w:tr2bl w:val="nil"/>
        </w:tcBorders>
        <w:shd w:val="clear" w:color="auto" w:fill="FCFBED"/>
      </w:tcPr>
    </w:tblStylePr>
  </w:style>
  <w:style w:type="table" w:styleId="Rastertabel2">
    <w:name w:val="Grid Table 2"/>
    <w:basedOn w:val="Standaardtabel"/>
    <w:uiPriority w:val="47"/>
    <w:rsid w:val="00140F9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Verwijzingopmerking">
    <w:name w:val="annotation reference"/>
    <w:basedOn w:val="Standaardalinea-lettertype"/>
    <w:uiPriority w:val="99"/>
    <w:semiHidden/>
    <w:unhideWhenUsed/>
    <w:rsid w:val="00653F6D"/>
    <w:rPr>
      <w:sz w:val="16"/>
      <w:szCs w:val="16"/>
    </w:rPr>
  </w:style>
  <w:style w:type="paragraph" w:styleId="Tekstopmerking">
    <w:name w:val="annotation text"/>
    <w:basedOn w:val="Standaard"/>
    <w:link w:val="TekstopmerkingChar"/>
    <w:uiPriority w:val="99"/>
    <w:unhideWhenUsed/>
    <w:rsid w:val="00653F6D"/>
    <w:pPr>
      <w:spacing w:line="240" w:lineRule="auto"/>
    </w:pPr>
    <w:rPr>
      <w:sz w:val="20"/>
      <w:szCs w:val="20"/>
    </w:rPr>
  </w:style>
  <w:style w:type="character" w:customStyle="1" w:styleId="TekstopmerkingChar">
    <w:name w:val="Tekst opmerking Char"/>
    <w:basedOn w:val="Standaardalinea-lettertype"/>
    <w:link w:val="Tekstopmerking"/>
    <w:uiPriority w:val="99"/>
    <w:rsid w:val="00653F6D"/>
    <w:rPr>
      <w:color w:val="2F1351" w:themeColor="accent1"/>
      <w:kern w:val="16"/>
      <w:sz w:val="20"/>
      <w:szCs w:val="20"/>
    </w:rPr>
  </w:style>
  <w:style w:type="paragraph" w:styleId="Onderwerpvanopmerking">
    <w:name w:val="annotation subject"/>
    <w:basedOn w:val="Tekstopmerking"/>
    <w:next w:val="Tekstopmerking"/>
    <w:link w:val="OnderwerpvanopmerkingChar"/>
    <w:uiPriority w:val="99"/>
    <w:semiHidden/>
    <w:unhideWhenUsed/>
    <w:rsid w:val="00653F6D"/>
    <w:rPr>
      <w:b/>
      <w:bCs/>
    </w:rPr>
  </w:style>
  <w:style w:type="character" w:customStyle="1" w:styleId="OnderwerpvanopmerkingChar">
    <w:name w:val="Onderwerp van opmerking Char"/>
    <w:basedOn w:val="TekstopmerkingChar"/>
    <w:link w:val="Onderwerpvanopmerking"/>
    <w:uiPriority w:val="99"/>
    <w:semiHidden/>
    <w:rsid w:val="00653F6D"/>
    <w:rPr>
      <w:b/>
      <w:bCs/>
      <w:color w:val="2F1351" w:themeColor="accent1"/>
      <w:kern w:val="16"/>
      <w:sz w:val="20"/>
      <w:szCs w:val="20"/>
    </w:rPr>
  </w:style>
  <w:style w:type="paragraph" w:styleId="Revisie">
    <w:name w:val="Revision"/>
    <w:hidden/>
    <w:uiPriority w:val="99"/>
    <w:semiHidden/>
    <w:rsid w:val="00C765A1"/>
    <w:pPr>
      <w:spacing w:after="0" w:line="240" w:lineRule="auto"/>
    </w:pPr>
    <w:rPr>
      <w:color w:val="2F1351" w:themeColor="accent1"/>
      <w:kern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0432">
      <w:bodyDiv w:val="1"/>
      <w:marLeft w:val="0"/>
      <w:marRight w:val="0"/>
      <w:marTop w:val="0"/>
      <w:marBottom w:val="0"/>
      <w:divBdr>
        <w:top w:val="none" w:sz="0" w:space="0" w:color="auto"/>
        <w:left w:val="none" w:sz="0" w:space="0" w:color="auto"/>
        <w:bottom w:val="none" w:sz="0" w:space="0" w:color="auto"/>
        <w:right w:val="none" w:sz="0" w:space="0" w:color="auto"/>
      </w:divBdr>
    </w:div>
    <w:div w:id="54548545">
      <w:bodyDiv w:val="1"/>
      <w:marLeft w:val="0"/>
      <w:marRight w:val="0"/>
      <w:marTop w:val="0"/>
      <w:marBottom w:val="0"/>
      <w:divBdr>
        <w:top w:val="none" w:sz="0" w:space="0" w:color="auto"/>
        <w:left w:val="none" w:sz="0" w:space="0" w:color="auto"/>
        <w:bottom w:val="none" w:sz="0" w:space="0" w:color="auto"/>
        <w:right w:val="none" w:sz="0" w:space="0" w:color="auto"/>
      </w:divBdr>
    </w:div>
    <w:div w:id="140196749">
      <w:bodyDiv w:val="1"/>
      <w:marLeft w:val="0"/>
      <w:marRight w:val="0"/>
      <w:marTop w:val="0"/>
      <w:marBottom w:val="0"/>
      <w:divBdr>
        <w:top w:val="none" w:sz="0" w:space="0" w:color="auto"/>
        <w:left w:val="none" w:sz="0" w:space="0" w:color="auto"/>
        <w:bottom w:val="none" w:sz="0" w:space="0" w:color="auto"/>
        <w:right w:val="none" w:sz="0" w:space="0" w:color="auto"/>
      </w:divBdr>
    </w:div>
    <w:div w:id="282002230">
      <w:bodyDiv w:val="1"/>
      <w:marLeft w:val="0"/>
      <w:marRight w:val="0"/>
      <w:marTop w:val="0"/>
      <w:marBottom w:val="0"/>
      <w:divBdr>
        <w:top w:val="none" w:sz="0" w:space="0" w:color="auto"/>
        <w:left w:val="none" w:sz="0" w:space="0" w:color="auto"/>
        <w:bottom w:val="none" w:sz="0" w:space="0" w:color="auto"/>
        <w:right w:val="none" w:sz="0" w:space="0" w:color="auto"/>
      </w:divBdr>
    </w:div>
    <w:div w:id="391150705">
      <w:bodyDiv w:val="1"/>
      <w:marLeft w:val="0"/>
      <w:marRight w:val="0"/>
      <w:marTop w:val="0"/>
      <w:marBottom w:val="0"/>
      <w:divBdr>
        <w:top w:val="none" w:sz="0" w:space="0" w:color="auto"/>
        <w:left w:val="none" w:sz="0" w:space="0" w:color="auto"/>
        <w:bottom w:val="none" w:sz="0" w:space="0" w:color="auto"/>
        <w:right w:val="none" w:sz="0" w:space="0" w:color="auto"/>
      </w:divBdr>
    </w:div>
    <w:div w:id="501241116">
      <w:bodyDiv w:val="1"/>
      <w:marLeft w:val="0"/>
      <w:marRight w:val="0"/>
      <w:marTop w:val="0"/>
      <w:marBottom w:val="0"/>
      <w:divBdr>
        <w:top w:val="none" w:sz="0" w:space="0" w:color="auto"/>
        <w:left w:val="none" w:sz="0" w:space="0" w:color="auto"/>
        <w:bottom w:val="none" w:sz="0" w:space="0" w:color="auto"/>
        <w:right w:val="none" w:sz="0" w:space="0" w:color="auto"/>
      </w:divBdr>
    </w:div>
    <w:div w:id="584532176">
      <w:bodyDiv w:val="1"/>
      <w:marLeft w:val="0"/>
      <w:marRight w:val="0"/>
      <w:marTop w:val="0"/>
      <w:marBottom w:val="0"/>
      <w:divBdr>
        <w:top w:val="none" w:sz="0" w:space="0" w:color="auto"/>
        <w:left w:val="none" w:sz="0" w:space="0" w:color="auto"/>
        <w:bottom w:val="none" w:sz="0" w:space="0" w:color="auto"/>
        <w:right w:val="none" w:sz="0" w:space="0" w:color="auto"/>
      </w:divBdr>
    </w:div>
    <w:div w:id="1153640382">
      <w:bodyDiv w:val="1"/>
      <w:marLeft w:val="0"/>
      <w:marRight w:val="0"/>
      <w:marTop w:val="0"/>
      <w:marBottom w:val="0"/>
      <w:divBdr>
        <w:top w:val="none" w:sz="0" w:space="0" w:color="auto"/>
        <w:left w:val="none" w:sz="0" w:space="0" w:color="auto"/>
        <w:bottom w:val="none" w:sz="0" w:space="0" w:color="auto"/>
        <w:right w:val="none" w:sz="0" w:space="0" w:color="auto"/>
      </w:divBdr>
    </w:div>
    <w:div w:id="1571187653">
      <w:bodyDiv w:val="1"/>
      <w:marLeft w:val="0"/>
      <w:marRight w:val="0"/>
      <w:marTop w:val="0"/>
      <w:marBottom w:val="0"/>
      <w:divBdr>
        <w:top w:val="none" w:sz="0" w:space="0" w:color="auto"/>
        <w:left w:val="none" w:sz="0" w:space="0" w:color="auto"/>
        <w:bottom w:val="none" w:sz="0" w:space="0" w:color="auto"/>
        <w:right w:val="none" w:sz="0" w:space="0" w:color="auto"/>
      </w:divBdr>
    </w:div>
    <w:div w:id="1703357127">
      <w:bodyDiv w:val="1"/>
      <w:marLeft w:val="0"/>
      <w:marRight w:val="0"/>
      <w:marTop w:val="0"/>
      <w:marBottom w:val="0"/>
      <w:divBdr>
        <w:top w:val="none" w:sz="0" w:space="0" w:color="auto"/>
        <w:left w:val="none" w:sz="0" w:space="0" w:color="auto"/>
        <w:bottom w:val="none" w:sz="0" w:space="0" w:color="auto"/>
        <w:right w:val="none" w:sz="0" w:space="0" w:color="auto"/>
      </w:divBdr>
    </w:div>
    <w:div w:id="1785683847">
      <w:bodyDiv w:val="1"/>
      <w:marLeft w:val="0"/>
      <w:marRight w:val="0"/>
      <w:marTop w:val="0"/>
      <w:marBottom w:val="0"/>
      <w:divBdr>
        <w:top w:val="none" w:sz="0" w:space="0" w:color="auto"/>
        <w:left w:val="none" w:sz="0" w:space="0" w:color="auto"/>
        <w:bottom w:val="none" w:sz="0" w:space="0" w:color="auto"/>
        <w:right w:val="none" w:sz="0" w:space="0" w:color="auto"/>
      </w:divBdr>
    </w:div>
    <w:div w:id="208714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taen\AppData\Local\Microsoft\Windows\INetCache\Content.Outlook\K45T5TB6\Sjabloon%20railAlert%20Voorschrift%20versie%207-7-2022.dotx" TargetMode="External"/></Relationships>
</file>

<file path=word/theme/theme1.xml><?xml version="1.0" encoding="utf-8"?>
<a:theme xmlns:a="http://schemas.openxmlformats.org/drawingml/2006/main" name="RailAlert theme">
  <a:themeElements>
    <a:clrScheme name="RailAlert">
      <a:dk1>
        <a:srgbClr val="000000"/>
      </a:dk1>
      <a:lt1>
        <a:srgbClr val="FFFFFF"/>
      </a:lt1>
      <a:dk2>
        <a:srgbClr val="000000"/>
      </a:dk2>
      <a:lt2>
        <a:srgbClr val="E7E6E6"/>
      </a:lt2>
      <a:accent1>
        <a:srgbClr val="2F1351"/>
      </a:accent1>
      <a:accent2>
        <a:srgbClr val="EC6608"/>
      </a:accent2>
      <a:accent3>
        <a:srgbClr val="A5A5A5"/>
      </a:accent3>
      <a:accent4>
        <a:srgbClr val="FFCC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RailAlert theme" id="{329807F4-8716-0F48-9EEF-74F8D5EDFCBA}" vid="{D145ED46-B48A-A440-B96B-14D7B1A2E79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Ach20</b:Tag>
    <b:SourceType>InternetSite</b:SourceType>
    <b:Guid>{97B7558C-D395-8543-A107-8583E8CC80B7}</b:Guid>
    <b:Author>
      <b:Author>
        <b:NameList>
          <b:Person>
            <b:Last>Achternaam</b:Last>
            <b:First>AB</b:First>
          </b:Person>
        </b:NameList>
      </b:Author>
    </b:Author>
    <b:Title>Jongeren hebben de toekomst</b:Title>
    <b:City>Utrecht</b:City>
    <b:Publisher>Nederlands Jeugdinstituut</b:Publisher>
    <b:Year>2020</b:Year>
    <b:URL>nji.nl</b:URL>
    <b:RefOrder>1</b:RefOrder>
  </b:Source>
</b:Sources>
</file>

<file path=customXml/itemProps1.xml><?xml version="1.0" encoding="utf-8"?>
<ds:datastoreItem xmlns:ds="http://schemas.openxmlformats.org/officeDocument/2006/customXml" ds:itemID="{1662B28B-07BC-494E-92EF-DC440FEE9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 railAlert Voorschrift versie 7-7-2022.dotx</Template>
  <TotalTime>0</TotalTime>
  <Pages>12</Pages>
  <Words>2826</Words>
  <Characters>15544</Characters>
  <Application>Microsoft Office Word</Application>
  <DocSecurity>0</DocSecurity>
  <Lines>129</Lines>
  <Paragraphs>36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18334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Taen</dc:creator>
  <cp:keywords/>
  <dc:description>22.07.07 Peter Kraaijeveld</dc:description>
  <cp:lastModifiedBy>Robert Taen</cp:lastModifiedBy>
  <cp:revision>6</cp:revision>
  <cp:lastPrinted>2023-07-24T08:13:00Z</cp:lastPrinted>
  <dcterms:created xsi:type="dcterms:W3CDTF">2024-08-21T21:06:00Z</dcterms:created>
  <dcterms:modified xsi:type="dcterms:W3CDTF">2024-08-21T21:14:00Z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4e57bac-d225-40fb-8a9e-62b5be587a96_Enabled">
    <vt:lpwstr>true</vt:lpwstr>
  </property>
  <property fmtid="{D5CDD505-2E9C-101B-9397-08002B2CF9AE}" pid="3" name="MSIP_Label_24e57bac-d225-40fb-8a9e-62b5be587a96_SetDate">
    <vt:lpwstr>2024-07-04T07:29:44Z</vt:lpwstr>
  </property>
  <property fmtid="{D5CDD505-2E9C-101B-9397-08002B2CF9AE}" pid="4" name="MSIP_Label_24e57bac-d225-40fb-8a9e-62b5be587a96_Method">
    <vt:lpwstr>Standard</vt:lpwstr>
  </property>
  <property fmtid="{D5CDD505-2E9C-101B-9397-08002B2CF9AE}" pid="5" name="MSIP_Label_24e57bac-d225-40fb-8a9e-62b5be587a96_Name">
    <vt:lpwstr>Internal</vt:lpwstr>
  </property>
  <property fmtid="{D5CDD505-2E9C-101B-9397-08002B2CF9AE}" pid="6" name="MSIP_Label_24e57bac-d225-40fb-8a9e-62b5be587a96_SiteId">
    <vt:lpwstr>a398fcff-8d2b-4930-a7f7-e1c99a108d77</vt:lpwstr>
  </property>
  <property fmtid="{D5CDD505-2E9C-101B-9397-08002B2CF9AE}" pid="7" name="MSIP_Label_24e57bac-d225-40fb-8a9e-62b5be587a96_ActionId">
    <vt:lpwstr>1fef0b3c-1cf7-4548-a3c3-8913f3396ac4</vt:lpwstr>
  </property>
  <property fmtid="{D5CDD505-2E9C-101B-9397-08002B2CF9AE}" pid="8" name="MSIP_Label_24e57bac-d225-40fb-8a9e-62b5be587a96_ContentBits">
    <vt:lpwstr>0</vt:lpwstr>
  </property>
</Properties>
</file>